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A39D2" w14:textId="77777777" w:rsidR="00AC2E40" w:rsidRDefault="004B4308">
      <w:pPr>
        <w:spacing w:line="360" w:lineRule="auto"/>
        <w:jc w:val="center"/>
      </w:pPr>
      <w:r>
        <w:rPr>
          <w:rFonts w:ascii="Calibri" w:hAnsi="Calibri" w:cstheme="minorHAnsi"/>
          <w:b/>
          <w:bCs/>
        </w:rPr>
        <w:t>WYMAGANIA EDUKACYJNE NA POSZCZEGÓLNE OCENY  Z GEOGRAFII</w:t>
      </w:r>
    </w:p>
    <w:p w14:paraId="1988D395" w14:textId="77777777" w:rsidR="00AC2E40" w:rsidRDefault="004B4308">
      <w:pPr>
        <w:spacing w:line="360" w:lineRule="auto"/>
        <w:jc w:val="center"/>
      </w:pPr>
      <w:r>
        <w:rPr>
          <w:rFonts w:ascii="Calibri" w:hAnsi="Calibri" w:cstheme="minorHAnsi"/>
          <w:b/>
          <w:bCs/>
        </w:rPr>
        <w:t xml:space="preserve"> W KLASIE V PUBLICZNEJ SZKOŁY PODSTAWOWEJ NR 10 IM. HENRYKA SIENKIEWICZA W OPOLU</w:t>
      </w:r>
    </w:p>
    <w:p w14:paraId="3129A7A3" w14:textId="77777777" w:rsidR="00AC2E40" w:rsidRDefault="004B4308">
      <w:pPr>
        <w:spacing w:line="360" w:lineRule="auto"/>
        <w:ind w:left="113" w:right="-14"/>
        <w:jc w:val="center"/>
      </w:pPr>
      <w:r>
        <w:rPr>
          <w:rFonts w:ascii="Calibri" w:eastAsia="Calibri" w:hAnsi="Calibri" w:cstheme="minorHAnsi"/>
          <w:b/>
          <w:bCs/>
        </w:rPr>
        <w:t xml:space="preserve">OPARTE NA PROGRAMIE NAUCZANIA GEOGRAFII W SZKOLE PODSTAWOWEJ – PLANETA NOWA  </w:t>
      </w:r>
    </w:p>
    <w:p w14:paraId="2610EE02" w14:textId="77777777" w:rsidR="00AC2E40" w:rsidRDefault="004B4308">
      <w:pPr>
        <w:spacing w:line="360" w:lineRule="auto"/>
        <w:ind w:right="-14"/>
        <w:jc w:val="center"/>
      </w:pPr>
      <w:r>
        <w:rPr>
          <w:rFonts w:ascii="Calibri" w:eastAsia="Calibri" w:hAnsi="Calibri" w:cstheme="minorHAnsi"/>
          <w:b/>
          <w:bCs/>
        </w:rPr>
        <w:t>AUTORSTWA EWY MARII TUZ I BARBARY DZIEDZIC – DOSTOSOWANO DO NOWEJ PODSTAWY PROGRAMOWEJ</w:t>
      </w:r>
    </w:p>
    <w:tbl>
      <w:tblPr>
        <w:tblW w:w="15948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9"/>
        <w:gridCol w:w="3241"/>
        <w:gridCol w:w="3108"/>
        <w:gridCol w:w="3118"/>
        <w:gridCol w:w="3182"/>
      </w:tblGrid>
      <w:tr w:rsidR="00AC2E40" w14:paraId="576E99C5" w14:textId="77777777">
        <w:trPr>
          <w:trHeight w:val="340"/>
        </w:trPr>
        <w:tc>
          <w:tcPr>
            <w:tcW w:w="15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79BBD" w14:textId="77777777" w:rsidR="00AC2E40" w:rsidRDefault="004B4308">
            <w:pPr>
              <w:widowControl w:val="0"/>
              <w:spacing w:line="280" w:lineRule="exact"/>
              <w:ind w:right="-14"/>
              <w:jc w:val="center"/>
              <w:rPr>
                <w:color w:val="BF004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BF0041"/>
                <w:sz w:val="22"/>
                <w:szCs w:val="22"/>
              </w:rPr>
              <w:t>Wymagania na poszczególne oceny /% opanowania wiadomości i umiejętności</w:t>
            </w:r>
          </w:p>
        </w:tc>
      </w:tr>
      <w:tr w:rsidR="00AC2E40" w14:paraId="289A990E" w14:textId="77777777">
        <w:trPr>
          <w:trHeight w:val="296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FB00" w14:textId="77777777" w:rsidR="00AC2E40" w:rsidRDefault="004B4308">
            <w:pPr>
              <w:widowControl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0013" w14:textId="77777777" w:rsidR="00AC2E40" w:rsidRDefault="004B4308">
            <w:pPr>
              <w:widowControl w:val="0"/>
              <w:ind w:left="113" w:right="-57" w:hanging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A0E9" w14:textId="77777777" w:rsidR="00AC2E40" w:rsidRDefault="004B4308">
            <w:pPr>
              <w:widowControl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D37A" w14:textId="77777777" w:rsidR="00AC2E40" w:rsidRDefault="004B4308">
            <w:pPr>
              <w:widowControl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B814" w14:textId="77777777" w:rsidR="00AC2E40" w:rsidRDefault="004B4308">
            <w:pPr>
              <w:widowControl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</w:t>
            </w:r>
          </w:p>
        </w:tc>
      </w:tr>
      <w:tr w:rsidR="00AC2E40" w14:paraId="5E5ADEC7" w14:textId="77777777">
        <w:trPr>
          <w:trHeight w:val="454"/>
        </w:trPr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CEAE7" w14:textId="2F8B076E" w:rsidR="00AC2E40" w:rsidRDefault="004B4308">
            <w:pPr>
              <w:widowControl w:val="0"/>
              <w:ind w:right="-57"/>
              <w:jc w:val="center"/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</w:pP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 xml:space="preserve">ocena dopuszczający/35% – </w:t>
            </w:r>
            <w:r w:rsidR="0034744F"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49</w:t>
            </w: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%</w:t>
            </w:r>
          </w:p>
          <w:p w14:paraId="4DEE73FE" w14:textId="512C25AE" w:rsidR="00C010E0" w:rsidRDefault="00C010E0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C010E0">
              <w:rPr>
                <w:rFonts w:eastAsia="Calibri" w:cstheme="minorHAnsi"/>
                <w:b/>
                <w:bCs/>
                <w:sz w:val="22"/>
                <w:szCs w:val="22"/>
                <w:lang w:eastAsia="en-US"/>
              </w:rPr>
              <w:t>(I)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C32B" w14:textId="7C865B07" w:rsidR="00AC2E40" w:rsidRDefault="004B4308">
            <w:pPr>
              <w:widowControl w:val="0"/>
              <w:ind w:left="113" w:right="-57" w:hanging="113"/>
              <w:jc w:val="center"/>
              <w:rPr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ocena dostateczny/5</w:t>
            </w:r>
            <w:r w:rsidR="0034744F"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0</w:t>
            </w: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% - 69%</w:t>
            </w:r>
          </w:p>
          <w:p w14:paraId="1620380B" w14:textId="77777777" w:rsidR="00AC2E40" w:rsidRDefault="004B4308">
            <w:pPr>
              <w:widowControl w:val="0"/>
              <w:ind w:left="113" w:right="-57" w:hanging="113"/>
              <w:jc w:val="center"/>
              <w:rPr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color w:val="1C1C1C"/>
                <w:sz w:val="22"/>
                <w:szCs w:val="22"/>
                <w:lang w:eastAsia="en-US"/>
              </w:rPr>
              <w:t>(I +II)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B54A" w14:textId="77777777" w:rsidR="00AC2E40" w:rsidRDefault="004B4308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ocena dobry/70% - 79%</w:t>
            </w:r>
          </w:p>
          <w:p w14:paraId="01C1DA0A" w14:textId="77777777" w:rsidR="00AC2E40" w:rsidRDefault="004B4308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color w:val="1C1C1C"/>
                <w:sz w:val="22"/>
                <w:szCs w:val="22"/>
                <w:lang w:eastAsia="en-US"/>
              </w:rPr>
              <w:t>(I +II+III)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5261" w14:textId="5E625B08" w:rsidR="00AC2E40" w:rsidRDefault="004B4308">
            <w:pPr>
              <w:widowControl w:val="0"/>
              <w:ind w:right="-57"/>
              <w:jc w:val="center"/>
            </w:pP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ocena bardzo dobry/80% - 9</w:t>
            </w:r>
            <w:r w:rsidR="0034744F"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0</w:t>
            </w: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 xml:space="preserve">% </w:t>
            </w:r>
            <w:r>
              <w:rPr>
                <w:rFonts w:eastAsia="Calibri" w:cstheme="minorHAnsi"/>
                <w:b/>
                <w:bCs/>
                <w:color w:val="1C1C1C"/>
                <w:sz w:val="22"/>
                <w:szCs w:val="22"/>
                <w:lang w:eastAsia="en-US"/>
              </w:rPr>
              <w:t>(I+II+III+IV)</w:t>
            </w:r>
          </w:p>
        </w:tc>
        <w:tc>
          <w:tcPr>
            <w:tcW w:w="3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152E" w14:textId="67A0A30D" w:rsidR="00AC2E40" w:rsidRDefault="004B4308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bookmarkStart w:id="0" w:name="_Hlk209975909"/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ocena celujący/9</w:t>
            </w:r>
            <w:r w:rsidR="009447E9"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1</w:t>
            </w:r>
            <w:r>
              <w:rPr>
                <w:rFonts w:eastAsia="Calibri" w:cstheme="minorHAnsi"/>
                <w:b/>
                <w:bCs/>
                <w:color w:val="B30000"/>
                <w:sz w:val="22"/>
                <w:szCs w:val="22"/>
                <w:lang w:eastAsia="en-US"/>
              </w:rPr>
              <w:t>% - 100%</w:t>
            </w:r>
          </w:p>
          <w:p w14:paraId="35F04A30" w14:textId="77777777" w:rsidR="00AC2E40" w:rsidRDefault="004B4308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color w:val="1C1C1C"/>
                <w:sz w:val="22"/>
                <w:szCs w:val="22"/>
                <w:lang w:eastAsia="en-US"/>
              </w:rPr>
              <w:t>(I+II+III+IV+V)</w:t>
            </w:r>
            <w:bookmarkEnd w:id="0"/>
          </w:p>
        </w:tc>
      </w:tr>
      <w:tr w:rsidR="00AC2E40" w14:paraId="1D24CAD8" w14:textId="77777777">
        <w:trPr>
          <w:trHeight w:val="340"/>
        </w:trPr>
        <w:tc>
          <w:tcPr>
            <w:tcW w:w="15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5773" w14:textId="77777777" w:rsidR="00AC2E40" w:rsidRDefault="004B4308">
            <w:pPr>
              <w:widowControl w:val="0"/>
              <w:spacing w:line="280" w:lineRule="exact"/>
              <w:ind w:right="-14"/>
            </w:pPr>
            <w:r>
              <w:rPr>
                <w:rFonts w:asciiTheme="minorHAnsi" w:hAnsiTheme="minorHAnsi" w:cstheme="minorHAnsi"/>
                <w:b/>
              </w:rPr>
              <w:t>1. Mapa Polski</w:t>
            </w:r>
          </w:p>
        </w:tc>
      </w:tr>
      <w:tr w:rsidR="00AC2E40" w14:paraId="20EA31AB" w14:textId="77777777">
        <w:trPr>
          <w:trHeight w:val="354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81CF" w14:textId="77777777" w:rsidR="00AC2E40" w:rsidRDefault="004B4308">
            <w:pPr>
              <w:widowControl w:val="0"/>
              <w:tabs>
                <w:tab w:val="left" w:pos="123"/>
              </w:tabs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A4A8" w14:textId="77777777" w:rsidR="00AC2E40" w:rsidRDefault="004B4308">
            <w:pPr>
              <w:widowControl w:val="0"/>
              <w:tabs>
                <w:tab w:val="left" w:pos="123"/>
              </w:tabs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Uczeń: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C5A8" w14:textId="77777777" w:rsidR="00AC2E40" w:rsidRDefault="004B4308">
            <w:pPr>
              <w:widowControl w:val="0"/>
              <w:tabs>
                <w:tab w:val="left" w:pos="123"/>
              </w:tabs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84FC" w14:textId="77777777" w:rsidR="00AC2E40" w:rsidRDefault="004B4308">
            <w:pPr>
              <w:widowControl w:val="0"/>
              <w:tabs>
                <w:tab w:val="left" w:pos="123"/>
              </w:tabs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Uczeń: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B845" w14:textId="77777777" w:rsidR="00AC2E40" w:rsidRDefault="004B4308">
            <w:pPr>
              <w:widowControl w:val="0"/>
              <w:tabs>
                <w:tab w:val="left" w:pos="123"/>
              </w:tabs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Uczeń:</w:t>
            </w:r>
          </w:p>
        </w:tc>
      </w:tr>
      <w:tr w:rsidR="00AC2E40" w14:paraId="5606C06A" w14:textId="77777777">
        <w:trPr>
          <w:trHeight w:val="562"/>
        </w:trPr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37AD" w14:textId="77777777" w:rsidR="00AC2E40" w:rsidRDefault="004B4308">
            <w:pPr>
              <w:widowControl w:val="0"/>
              <w:numPr>
                <w:ilvl w:val="0"/>
                <w:numId w:val="1"/>
              </w:numPr>
              <w:tabs>
                <w:tab w:val="left" w:pos="123"/>
              </w:tabs>
              <w:spacing w:line="283" w:lineRule="exact"/>
              <w:ind w:left="123" w:hanging="142"/>
            </w:pPr>
            <w:bookmarkStart w:id="1" w:name="_Hlk209975748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terminów: </w:t>
            </w:r>
            <w:r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78E4B76B" w14:textId="77777777" w:rsidR="00AC2E40" w:rsidRDefault="004B4308">
            <w:pPr>
              <w:widowControl w:val="0"/>
              <w:numPr>
                <w:ilvl w:val="0"/>
                <w:numId w:val="1"/>
              </w:numPr>
              <w:tabs>
                <w:tab w:val="left" w:pos="123"/>
              </w:tabs>
              <w:spacing w:line="283" w:lineRule="exact"/>
              <w:ind w:left="123" w:hanging="142"/>
            </w:pPr>
            <w:r>
              <w:rPr>
                <w:rFonts w:ascii="Calibri" w:hAnsi="Calibri"/>
                <w:sz w:val="20"/>
                <w:szCs w:val="20"/>
              </w:rPr>
              <w:t>wymienia elementy mapy</w:t>
            </w:r>
          </w:p>
          <w:p w14:paraId="795D8053" w14:textId="77777777" w:rsidR="00AC2E40" w:rsidRDefault="004B4308">
            <w:pPr>
              <w:widowControl w:val="0"/>
              <w:tabs>
                <w:tab w:val="left" w:pos="123"/>
              </w:tabs>
              <w:spacing w:line="283" w:lineRule="exact"/>
              <w:ind w:left="-19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 s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tosuje legendę mapy do odczytania  </w:t>
            </w:r>
          </w:p>
          <w:p w14:paraId="1310E51E" w14:textId="77777777" w:rsidR="00AC2E40" w:rsidRDefault="004B4308">
            <w:pPr>
              <w:widowControl w:val="0"/>
              <w:tabs>
                <w:tab w:val="left" w:pos="123"/>
              </w:tabs>
              <w:spacing w:line="283" w:lineRule="exact"/>
              <w:ind w:left="123"/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informacji</w:t>
            </w:r>
          </w:p>
          <w:p w14:paraId="0A327835" w14:textId="77777777" w:rsidR="00AC2E40" w:rsidRDefault="004B4308">
            <w:pPr>
              <w:widowControl w:val="0"/>
              <w:tabs>
                <w:tab w:val="left" w:pos="123"/>
              </w:tabs>
              <w:spacing w:line="283" w:lineRule="exact"/>
              <w:ind w:left="-19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odczytuje za pomocą legendy znaki kartograficzne na mapie</w:t>
            </w:r>
          </w:p>
          <w:p w14:paraId="4D3A4798" w14:textId="77777777" w:rsidR="00AC2E40" w:rsidRDefault="004B4308">
            <w:pPr>
              <w:widowControl w:val="0"/>
              <w:tabs>
                <w:tab w:val="left" w:pos="123"/>
              </w:tabs>
              <w:spacing w:line="283" w:lineRule="exact"/>
              <w:ind w:left="-19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terminów: wysokość bezwzględna, wysokość względna, poziomica</w:t>
            </w:r>
          </w:p>
          <w:p w14:paraId="4FD970DA" w14:textId="77777777" w:rsidR="00AC2E40" w:rsidRDefault="004B4308">
            <w:pPr>
              <w:widowControl w:val="0"/>
              <w:numPr>
                <w:ilvl w:val="0"/>
                <w:numId w:val="1"/>
              </w:numPr>
              <w:tabs>
                <w:tab w:val="left" w:pos="123"/>
              </w:tabs>
              <w:spacing w:line="283" w:lineRule="exact"/>
              <w:ind w:left="123" w:hanging="142"/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bezwzględną obiektów na mapie poziomicowej</w:t>
            </w:r>
          </w:p>
          <w:p w14:paraId="63CB44D8" w14:textId="77777777" w:rsidR="00AC2E40" w:rsidRDefault="004B4308">
            <w:pPr>
              <w:widowControl w:val="0"/>
              <w:numPr>
                <w:ilvl w:val="0"/>
                <w:numId w:val="1"/>
              </w:numPr>
              <w:tabs>
                <w:tab w:val="left" w:pos="123"/>
              </w:tabs>
              <w:spacing w:line="283" w:lineRule="exact"/>
              <w:ind w:left="123" w:hanging="142"/>
            </w:pPr>
            <w:r>
              <w:rPr>
                <w:rFonts w:ascii="Calibri" w:hAnsi="Calibri"/>
                <w:sz w:val="20"/>
                <w:szCs w:val="20"/>
              </w:rPr>
              <w:t>podaje nazwy barw stosowanych na mapach hipsometrycznych</w:t>
            </w:r>
          </w:p>
          <w:p w14:paraId="081CF0A8" w14:textId="77777777" w:rsidR="00AC2E40" w:rsidRDefault="004B4308">
            <w:pPr>
              <w:widowControl w:val="0"/>
              <w:numPr>
                <w:ilvl w:val="0"/>
                <w:numId w:val="1"/>
              </w:numPr>
              <w:tabs>
                <w:tab w:val="left" w:pos="123"/>
              </w:tabs>
              <w:spacing w:line="283" w:lineRule="exact"/>
              <w:ind w:left="123" w:hanging="142"/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i rozpoznaje  różne rodzaje map                        </w:t>
            </w:r>
          </w:p>
          <w:p w14:paraId="59491CDE" w14:textId="77777777" w:rsidR="00AC2E40" w:rsidRDefault="004B4308">
            <w:pPr>
              <w:widowControl w:val="0"/>
              <w:numPr>
                <w:ilvl w:val="0"/>
                <w:numId w:val="1"/>
              </w:numPr>
              <w:tabs>
                <w:tab w:val="left" w:pos="123"/>
              </w:tabs>
              <w:spacing w:line="283" w:lineRule="exact"/>
              <w:ind w:left="123" w:hanging="142"/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678F" w14:textId="77777777" w:rsidR="00AC2E40" w:rsidRDefault="004B4308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rozróżnia na mapie znaki punktowe, liniowe i powierzchniowe</w:t>
            </w:r>
          </w:p>
          <w:p w14:paraId="4FC2BCE7" w14:textId="77777777" w:rsidR="00AC2E40" w:rsidRDefault="004B4308">
            <w:pPr>
              <w:widowControl w:val="0"/>
              <w:tabs>
                <w:tab w:val="left" w:pos="123"/>
              </w:tabs>
              <w:spacing w:line="283" w:lineRule="exact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CD5CF98" w14:textId="77777777" w:rsidR="00AC2E40" w:rsidRDefault="004B430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50"/>
              </w:tabs>
              <w:spacing w:line="283" w:lineRule="exact"/>
              <w:ind w:left="124" w:hanging="124"/>
            </w:pPr>
            <w:r>
              <w:rPr>
                <w:rFonts w:ascii="Calibri" w:hAnsi="Calibri"/>
                <w:sz w:val="20"/>
                <w:szCs w:val="20"/>
              </w:rPr>
              <w:t>rozróżnia rodzaje skali</w:t>
            </w:r>
          </w:p>
          <w:p w14:paraId="3189E6B7" w14:textId="77777777" w:rsidR="00AC2E40" w:rsidRDefault="004B430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50"/>
              </w:tabs>
              <w:spacing w:line="283" w:lineRule="exact"/>
              <w:ind w:left="124" w:hanging="124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skali liczbowej</w:t>
            </w:r>
          </w:p>
          <w:p w14:paraId="1264D4EC" w14:textId="77777777" w:rsidR="00AC2E40" w:rsidRDefault="004B4308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względną na podstawie wysokości bezwzględnej odczytanej  z mapy </w:t>
            </w:r>
          </w:p>
          <w:p w14:paraId="41491E6D" w14:textId="77777777" w:rsidR="00AC2E40" w:rsidRDefault="004B4308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odczytuje informacje z mapy poziomicowej i mapy hipsometrycznej, wie czym się te mapy różnią </w:t>
            </w:r>
          </w:p>
          <w:p w14:paraId="2D211A62" w14:textId="77777777" w:rsidR="00AC2E40" w:rsidRDefault="004B4308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wskazuje na rysunku wysokość względną  i bezwzględną, szczyt, zbocze strome i łagodne, podnóże</w:t>
            </w:r>
          </w:p>
          <w:p w14:paraId="69FDF2D2" w14:textId="77777777" w:rsidR="00AC2E40" w:rsidRDefault="004B430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50"/>
              </w:tabs>
              <w:spacing w:line="283" w:lineRule="exact"/>
              <w:ind w:left="124" w:hanging="124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przykłady map: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, krajobrazowej, turystycznej   i planu miasta</w:t>
            </w:r>
          </w:p>
          <w:p w14:paraId="4E595E98" w14:textId="77777777" w:rsidR="00AC2E40" w:rsidRDefault="00AC2E40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1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D42B" w14:textId="77777777" w:rsidR="00AC2E40" w:rsidRDefault="004B4308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rysuje podziałkę liniową</w:t>
            </w:r>
          </w:p>
          <w:p w14:paraId="636E657D" w14:textId="77777777" w:rsidR="00AC2E40" w:rsidRDefault="004B4308">
            <w:pPr>
              <w:pStyle w:val="Akapitzlist"/>
              <w:widowControl w:val="0"/>
              <w:tabs>
                <w:tab w:val="left" w:pos="150"/>
              </w:tabs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dlaczego każda mapa ma skalę</w:t>
            </w:r>
          </w:p>
          <w:p w14:paraId="1D384D85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spacing w:line="283" w:lineRule="exact"/>
              <w:ind w:left="124" w:hanging="124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1402AA61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50"/>
              </w:tabs>
              <w:spacing w:line="283" w:lineRule="exact"/>
              <w:ind w:left="126" w:hanging="126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wyjaśnia, jak powstaje mapa poziomicowa</w:t>
            </w:r>
          </w:p>
          <w:p w14:paraId="454F1485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50"/>
              </w:tabs>
              <w:spacing w:line="283" w:lineRule="exact"/>
              <w:ind w:left="126" w:hanging="126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 różnicę między depresją, obszarem nizinnym, wyżynnym                       a obszarem górskim</w:t>
            </w:r>
          </w:p>
          <w:p w14:paraId="05D2FE86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50"/>
              </w:tabs>
              <w:spacing w:line="283" w:lineRule="exact"/>
              <w:ind w:left="126" w:hanging="126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różnicę między mapą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 mapą krajobrazową</w:t>
            </w:r>
          </w:p>
          <w:p w14:paraId="0A7B03BE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50"/>
              </w:tabs>
              <w:spacing w:line="283" w:lineRule="exact"/>
              <w:ind w:left="126" w:hanging="126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wyjaśnia, na czym polega orientowanie mapy w terenie                            i przedstawia sposoby orientowania mapy w terenie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582E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spacing w:line="283" w:lineRule="exact"/>
              <w:ind w:left="124" w:hanging="124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dobiera odpowiednią mapę                      w celu uzyskania określonych informacji geograficznych</w:t>
            </w:r>
          </w:p>
          <w:p w14:paraId="6182B37A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spacing w:line="283" w:lineRule="exact"/>
              <w:ind w:left="124" w:hanging="124"/>
            </w:pPr>
            <w:r>
              <w:rPr>
                <w:rFonts w:ascii="Calibri" w:hAnsi="Calibri"/>
                <w:sz w:val="20"/>
                <w:szCs w:val="20"/>
              </w:rPr>
              <w:t>przekształca skalę liczbową 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mianowaną i podziałkę liniową oraz odwrotnie</w:t>
            </w:r>
          </w:p>
          <w:p w14:paraId="6E2C3632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oblicza długość trasy złożonej                    z odcinków za pomocą skali liczbowej</w:t>
            </w:r>
          </w:p>
          <w:p w14:paraId="31280511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50"/>
              </w:tabs>
              <w:spacing w:line="283" w:lineRule="exact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rozpoznaje przedstawione na mapach poziomicowych formy terenu</w:t>
            </w:r>
          </w:p>
          <w:p w14:paraId="67571C0A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spacing w:line="283" w:lineRule="exact"/>
              <w:ind w:left="124" w:hanging="124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rozpoznaje formy ukształtowania powierzchni na mapie hipsometrycznej</w:t>
            </w:r>
          </w:p>
          <w:p w14:paraId="13DB94AF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spacing w:line="283" w:lineRule="exact"/>
              <w:ind w:left="124" w:hanging="124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69E3CA60" w14:textId="77777777" w:rsidR="00AC2E40" w:rsidRDefault="004B4308">
            <w:pPr>
              <w:pStyle w:val="Akapitzlist"/>
              <w:widowControl w:val="0"/>
              <w:numPr>
                <w:ilvl w:val="0"/>
                <w:numId w:val="1"/>
              </w:numPr>
              <w:spacing w:line="283" w:lineRule="exact"/>
              <w:ind w:left="124" w:hanging="124"/>
            </w:pPr>
            <w:r>
              <w:rPr>
                <w:rFonts w:asciiTheme="minorHAnsi" w:hAnsiTheme="minorHAnsi" w:cs="Calibri"/>
                <w:sz w:val="20"/>
                <w:szCs w:val="20"/>
              </w:rPr>
              <w:t>podaje różnice między mapą turystyczną a planem miasta</w:t>
            </w:r>
          </w:p>
        </w:tc>
        <w:tc>
          <w:tcPr>
            <w:tcW w:w="3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A5AE" w14:textId="77777777" w:rsidR="00AC2E40" w:rsidRDefault="004B4308">
            <w:pPr>
              <w:widowControl w:val="0"/>
              <w:spacing w:line="283" w:lineRule="exact"/>
              <w:ind w:right="-28"/>
            </w:pPr>
            <w:bookmarkStart w:id="2" w:name="_Hlk209975927"/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="Calibri" w:eastAsia="Calibri" w:hAnsi="Calibri" w:cstheme="minorHAnsi"/>
                <w:sz w:val="20"/>
                <w:szCs w:val="20"/>
              </w:rPr>
              <w:t>oblicza skalę mapy na podstawie odległości rzeczywistej między dwoma miastami  i odległości na mapie</w:t>
            </w:r>
          </w:p>
          <w:p w14:paraId="05FBF821" w14:textId="77777777" w:rsidR="00AC2E40" w:rsidRDefault="004B430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50"/>
              </w:tabs>
              <w:spacing w:line="283" w:lineRule="exact"/>
              <w:ind w:left="129" w:hanging="129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podaje przykłady wykorzystania map o różnej treści</w:t>
            </w:r>
          </w:p>
          <w:p w14:paraId="2E6ABD64" w14:textId="77777777" w:rsidR="00AC2E40" w:rsidRDefault="004B430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50"/>
              </w:tabs>
              <w:spacing w:line="283" w:lineRule="exact"/>
              <w:ind w:left="129" w:hanging="129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analizuje treść map przedstawiających ukształtowanie powierzchni Polski</w:t>
            </w:r>
          </w:p>
          <w:p w14:paraId="4FF07008" w14:textId="77777777" w:rsidR="00AC2E40" w:rsidRDefault="004B430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50"/>
              </w:tabs>
              <w:spacing w:line="283" w:lineRule="exact"/>
              <w:ind w:left="129" w:hanging="129"/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projektuje i opisuje trasę wycieczki na podstawie mapy turystycznej lub planu miasta </w:t>
            </w:r>
            <w:bookmarkEnd w:id="2"/>
          </w:p>
        </w:tc>
      </w:tr>
      <w:bookmarkEnd w:id="1"/>
      <w:tr w:rsidR="00B50076" w14:paraId="496F438D" w14:textId="77777777">
        <w:trPr>
          <w:trHeight w:val="254"/>
        </w:trPr>
        <w:tc>
          <w:tcPr>
            <w:tcW w:w="159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9399" w14:textId="77777777" w:rsidR="00B50076" w:rsidRDefault="00B50076">
            <w:pPr>
              <w:widowControl w:val="0"/>
              <w:spacing w:line="280" w:lineRule="exact"/>
              <w:rPr>
                <w:rFonts w:asciiTheme="minorHAnsi" w:hAnsiTheme="minorHAnsi" w:cstheme="minorHAnsi"/>
                <w:b/>
              </w:rPr>
            </w:pPr>
          </w:p>
        </w:tc>
      </w:tr>
      <w:tr w:rsidR="00AC2E40" w14:paraId="0373067C" w14:textId="77777777">
        <w:trPr>
          <w:trHeight w:val="254"/>
        </w:trPr>
        <w:tc>
          <w:tcPr>
            <w:tcW w:w="159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96B8" w14:textId="77777777" w:rsidR="00AC2E40" w:rsidRDefault="004B4308">
            <w:pPr>
              <w:widowControl w:val="0"/>
              <w:spacing w:line="280" w:lineRule="exact"/>
            </w:pPr>
            <w:r>
              <w:rPr>
                <w:rFonts w:asciiTheme="minorHAnsi" w:hAnsiTheme="minorHAnsi" w:cstheme="minorHAnsi"/>
                <w:b/>
              </w:rPr>
              <w:t xml:space="preserve">2. Krajobrazy Polski   </w:t>
            </w:r>
          </w:p>
        </w:tc>
      </w:tr>
      <w:tr w:rsidR="00AC2E40" w14:paraId="20B79CA4" w14:textId="77777777">
        <w:trPr>
          <w:trHeight w:val="34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C7D43" w14:textId="77777777" w:rsidR="00AC2E40" w:rsidRDefault="004B4308">
            <w:pPr>
              <w:widowControl w:val="0"/>
              <w:spacing w:line="280" w:lineRule="exact"/>
              <w:rPr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Uczeń: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E78B7" w14:textId="77777777" w:rsidR="00AC2E40" w:rsidRDefault="004B4308">
            <w:pPr>
              <w:widowControl w:val="0"/>
              <w:spacing w:line="280" w:lineRule="exac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Uczeń: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9C43F" w14:textId="77777777" w:rsidR="00AC2E40" w:rsidRDefault="004B4308">
            <w:pPr>
              <w:widowControl w:val="0"/>
              <w:spacing w:line="280" w:lineRule="exac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Uczeń: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A6E77" w14:textId="77777777" w:rsidR="00AC2E40" w:rsidRDefault="004B4308">
            <w:pPr>
              <w:widowControl w:val="0"/>
              <w:spacing w:line="280" w:lineRule="exac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Uczeń: 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B34E" w14:textId="77777777" w:rsidR="00AC2E40" w:rsidRDefault="004B4308">
            <w:pPr>
              <w:widowControl w:val="0"/>
              <w:spacing w:line="280" w:lineRule="exac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Uczeń: </w:t>
            </w:r>
          </w:p>
        </w:tc>
      </w:tr>
      <w:tr w:rsidR="00AC2E40" w14:paraId="6D449F90" w14:textId="77777777"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093C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25CC0B7B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składniki krajobrazu                        i rozpoznaje je na ilustracji</w:t>
            </w:r>
          </w:p>
          <w:p w14:paraId="1FE12881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elementy krajobrazu najbliższej okolicy</w:t>
            </w:r>
          </w:p>
          <w:p w14:paraId="1BDBA6E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wymienia pasy rzeźby terenu Polski                      i wskazuje je na mapie</w:t>
            </w:r>
          </w:p>
          <w:p w14:paraId="549E6459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 pas pobrzeży                         i Wybrzeże Słowińskie </w:t>
            </w:r>
          </w:p>
          <w:p w14:paraId="5B7C9D4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nadmorskiego </w:t>
            </w:r>
          </w:p>
          <w:p w14:paraId="56AA525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główne miasta leżące na Wybrzeżu Słowińskim i wskazuje je na mapie</w:t>
            </w:r>
          </w:p>
          <w:p w14:paraId="5F2560CB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="Calibri" w:hAnsi="Calibri"/>
                <w:sz w:val="20"/>
                <w:szCs w:val="20"/>
              </w:rPr>
              <w:t>wymienia po dwa przykłady roślin                        i zwierząt charakterystycznych dla Wybrzeża Słowińskiego</w:t>
            </w:r>
          </w:p>
          <w:p w14:paraId="37FF2463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pas pojezierzy                         i Pojezierze Mazurskie  </w:t>
            </w:r>
          </w:p>
          <w:p w14:paraId="5223BF3C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wskazuje  na mapie  główne miasto leżące na Pojezierzu Mazurskim</w:t>
            </w:r>
          </w:p>
          <w:p w14:paraId="406C2F66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odczytuje z mapy nazwy największych jezior na Pojezierzu Mazurskim</w:t>
            </w:r>
          </w:p>
          <w:p w14:paraId="1163244A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pas Nizin Środkowopolskich i Nizinę Mazowiecką </w:t>
            </w:r>
          </w:p>
          <w:p w14:paraId="2373E242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111111"/>
                <w:sz w:val="20"/>
                <w:szCs w:val="20"/>
                <w:lang w:eastAsia="en-US"/>
              </w:rPr>
              <w:t>wskazuje na mapie największe rzeki przecinające Nizinę Mazowiecką</w:t>
            </w:r>
          </w:p>
          <w:p w14:paraId="2FBBBA5F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na mapie największe miasta Niziny Mazowieckiej</w:t>
            </w:r>
          </w:p>
          <w:p w14:paraId="4FE9916C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podaje nazwę parku narodowego leżącego w pobliżu Warszawy oraz jego symbol</w:t>
            </w:r>
          </w:p>
          <w:p w14:paraId="4E7CBDF1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określa położenie Warszawy na mapie Polski</w:t>
            </w:r>
          </w:p>
          <w:p w14:paraId="228F9AFF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wymienia najważniejsze obiekty turystyczne Warszawy i rozpoznaje je na ilustracjach</w:t>
            </w:r>
          </w:p>
          <w:p w14:paraId="7A39F74F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pas Wyżyn Polskich i Wyżynę Śląską                      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1CD18744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wskazuje na mapie największe miasta na Wyżynie Śląskiej</w:t>
            </w:r>
          </w:p>
          <w:p w14:paraId="2D3EEF08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 Wyżynę Lubelską  </w:t>
            </w:r>
          </w:p>
          <w:p w14:paraId="6264C9A4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eastAsia="Calibri"/>
                <w:lang w:eastAsia="en-US"/>
              </w:rPr>
              <w:t>•</w:t>
            </w:r>
            <w:r>
              <w:rPr>
                <w:rFonts w:ascii="Calibri" w:hAnsi="Calibri"/>
                <w:sz w:val="21"/>
                <w:szCs w:val="21"/>
              </w:rPr>
              <w:t>wskazuje na mapie największe miasta na Wyżynie Lubelskiej</w:t>
            </w:r>
          </w:p>
          <w:p w14:paraId="4F987A36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wymienia gleby i główne uprawy Wyżyny Lubelskiej</w:t>
            </w:r>
          </w:p>
          <w:p w14:paraId="27953718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Wyżynę Krakowsko-Częstochowską                                        </w:t>
            </w:r>
          </w:p>
          <w:p w14:paraId="226F6684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na mapie największe miasta Wyżyny Krakowsko-Częstochowskiej</w:t>
            </w:r>
          </w:p>
          <w:p w14:paraId="26BCA4C8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podaje nazwę parku narodowego leżącego na Wyżynie Krakowsko-Częstochowskiej   i jego symbol</w:t>
            </w:r>
          </w:p>
          <w:p w14:paraId="2E0A436E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podaje nazwy zwierząt żyjących                          w jaskiniach na Wyżynie Krakowsko-Częstochowskiej</w:t>
            </w:r>
          </w:p>
          <w:p w14:paraId="5AC9A45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wymienia dwa przykłady roślin charakterystycznych dla Wyżyny Krakowsko-Częstochowskiej</w:t>
            </w:r>
          </w:p>
          <w:p w14:paraId="04B234C3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wskazuje na mapie Karpaty oraz </w:t>
            </w: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Tatry,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zna nazwę  i wysokość najwyższego szczytu Tatr po stronie polskiej</w:t>
            </w:r>
          </w:p>
          <w:p w14:paraId="439ED530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wskazuje na mapie Tatry Wysokie             i Tatry Zachodnie</w:t>
            </w:r>
          </w:p>
          <w:p w14:paraId="3F655CB1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wskazuje na mapie najpopularniejsze miasto Tatr</w:t>
            </w:r>
          </w:p>
          <w:p w14:paraId="2EA1CC5E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podaje nazwę parku narodowego leżącego  w Tatrach oraz </w:t>
            </w: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 xml:space="preserve"> nazwy zwierząt objętych w nim ochroną 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F25D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lastRenderedPageBreak/>
              <w:t xml:space="preserve">•wyjaśnia </w:t>
            </w:r>
            <w:r>
              <w:rPr>
                <w:rFonts w:ascii="Calibri" w:hAnsi="Calibri"/>
                <w:sz w:val="20"/>
                <w:szCs w:val="20"/>
              </w:rPr>
              <w:t>różnicę między krajobrazem naturalnym                                    a krajobrazem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kulturowym</w:t>
            </w:r>
          </w:p>
          <w:p w14:paraId="3443A6D0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określa położenie najbliższej okolicy na mapie Polski</w:t>
            </w:r>
          </w:p>
          <w:p w14:paraId="226348EA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•przedstawia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główne cechy krajobrazu nadmorskiego                                          i rozpoznaje elementy krajobrazu </w:t>
            </w:r>
          </w:p>
          <w:p w14:paraId="55F0FA32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wymienia  atrakcje turystyczne na Wybrzeżu Słowińskim</w:t>
            </w:r>
          </w:p>
          <w:p w14:paraId="18BB2B0E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omawia cechy krajobrazu Pojezierza Mazurskiego i</w:t>
            </w:r>
            <w:r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1C1C1C"/>
                <w:sz w:val="20"/>
                <w:szCs w:val="20"/>
                <w:lang w:eastAsia="en-US"/>
              </w:rPr>
              <w:t>rozpoznaje charakterystyczną cechę krajobrazową</w:t>
            </w:r>
          </w:p>
          <w:p w14:paraId="5F6F7839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wymienia atrakcje turystyczne Pojezierza Mazurskiego </w:t>
            </w:r>
          </w:p>
          <w:p w14:paraId="52640F21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przedstawia cechy krajobrazu Niziny Mazowieckiej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 i </w:t>
            </w:r>
            <w:r>
              <w:rPr>
                <w:rFonts w:asciiTheme="minorHAnsi" w:eastAsia="Calibri" w:hAnsiTheme="minorHAnsi" w:cstheme="minorHAnsi"/>
                <w:color w:val="FF4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rozpoznaje charakterystyczną cechę krajobrazową</w:t>
            </w:r>
          </w:p>
          <w:p w14:paraId="63A5387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wymienia atrakcje turystyczne Niziny Mazowieckiej </w:t>
            </w:r>
          </w:p>
          <w:p w14:paraId="5473C7AE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wymienia cechy krajobrazu wielkomiejskiego</w:t>
            </w:r>
          </w:p>
          <w:p w14:paraId="78C03C9E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wymienia ważne instytucje państwowe mające siedzibę                            w Warszawie</w:t>
            </w:r>
          </w:p>
          <w:p w14:paraId="01E27482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 xml:space="preserve">przedstawia główne cechy krajobrazu miejsko-przemysłowego 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lastRenderedPageBreak/>
              <w:t xml:space="preserve">Wyżyny Śląskiej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rozpoznaje charakterystyczną cechę krajobrazu </w:t>
            </w:r>
          </w:p>
          <w:p w14:paraId="679C637C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wymienia atrakcje turystyczne Wyżyny Śląskiej</w:t>
            </w:r>
          </w:p>
          <w:p w14:paraId="75A17818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przedstawia cechy krajobrazu Wyżyny Lubelskiej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i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rozpoznaje charakterystyczną cechę krajobrazu </w:t>
            </w:r>
          </w:p>
          <w:p w14:paraId="4E891EB7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wymienia atrakcje turystyczne Wyżyny Lubelskiej</w:t>
            </w:r>
          </w:p>
          <w:p w14:paraId="7D6C1ED4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 xml:space="preserve">omawia cechy krajobrazu Wyżyny Krakowsko-Częstochowskiej                                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 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rozpoznaje charakterystyczną cechę krajobrazową</w:t>
            </w:r>
          </w:p>
          <w:p w14:paraId="37E7AEBE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hAnsiTheme="minorHAnsi"/>
                <w:color w:val="000000"/>
                <w:sz w:val="21"/>
                <w:szCs w:val="21"/>
              </w:rPr>
              <w:t>wymienia atrakcje turystyczne</w:t>
            </w:r>
          </w:p>
          <w:p w14:paraId="4E276F16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Theme="minorHAnsi" w:hAnsiTheme="minorHAnsi"/>
                <w:color w:val="000000"/>
                <w:sz w:val="21"/>
                <w:szCs w:val="21"/>
              </w:rPr>
              <w:t>Wyżyny Krakowsko-Częstochowskiej</w:t>
            </w:r>
          </w:p>
          <w:p w14:paraId="59DD8472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wskazuje na mapie najwyższe  szczyty Tatr</w:t>
            </w:r>
          </w:p>
          <w:p w14:paraId="222EE102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111111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rozpoznaje na zdjęciu  charakterystyczną budowlę oraz cechę krajobrazu</w:t>
            </w:r>
          </w:p>
          <w:p w14:paraId="7B7ACA29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cechy krajobrazu wysokogórskiego </w:t>
            </w:r>
          </w:p>
          <w:p w14:paraId="30AA8F31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omawia cechy pogody w górach</w:t>
            </w:r>
          </w:p>
          <w:p w14:paraId="1A440DDD" w14:textId="77777777" w:rsidR="00AC2E40" w:rsidRDefault="004B4308">
            <w:pPr>
              <w:pStyle w:val="Akapitzlist"/>
              <w:widowControl w:val="0"/>
              <w:spacing w:line="283" w:lineRule="exact"/>
              <w:ind w:left="71" w:hanging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wymienia atrakcje turystyczne Tatr</w:t>
            </w:r>
          </w:p>
          <w:p w14:paraId="3FD4A091" w14:textId="77777777" w:rsidR="00AC2E40" w:rsidRDefault="00AC2E40">
            <w:pPr>
              <w:pStyle w:val="Akapitzlist"/>
              <w:widowControl w:val="0"/>
              <w:ind w:left="71" w:hanging="71"/>
              <w:rPr>
                <w:sz w:val="20"/>
                <w:szCs w:val="20"/>
              </w:rPr>
            </w:pPr>
          </w:p>
          <w:p w14:paraId="5B20A6E0" w14:textId="77777777" w:rsidR="00AC2E40" w:rsidRDefault="00AC2E40">
            <w:pPr>
              <w:pStyle w:val="Akapitzlist"/>
              <w:widowControl w:val="0"/>
              <w:ind w:left="71"/>
              <w:rPr>
                <w:sz w:val="20"/>
                <w:szCs w:val="20"/>
              </w:rPr>
            </w:pP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D52A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="Calibri" w:hAnsi="Calibri"/>
                <w:sz w:val="20"/>
                <w:szCs w:val="20"/>
              </w:rPr>
              <w:t>charakteryzuje pasy rzeźby terenu w Polsce</w:t>
            </w:r>
          </w:p>
          <w:p w14:paraId="64347469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krajobraz najbliższej okolicy w odniesieniu do pasów rzeźby terenu</w:t>
            </w:r>
          </w:p>
          <w:p w14:paraId="4B62DD46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przedstawia sposoby gospodarowania w krajobrazie nadmorskim</w:t>
            </w:r>
          </w:p>
          <w:p w14:paraId="2ACFAD4F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opisuje świat roślin i zwierząt                            w krajobrazie nadmorskim</w:t>
            </w:r>
          </w:p>
          <w:p w14:paraId="7C38723B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1C834D07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742EC84D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 xml:space="preserve">•omawia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cechy krajobrazu rolniczego na Nizinie Mazowieckiej</w:t>
            </w:r>
          </w:p>
          <w:p w14:paraId="41C72C1B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wyjaśnia dlaczego na Nizinie Mazowieckiej przeważa krajobraz równinny</w:t>
            </w:r>
          </w:p>
          <w:p w14:paraId="10F3E4A6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                             w stolicy</w:t>
            </w:r>
          </w:p>
          <w:p w14:paraId="779769CD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omawia znaczenie węgla kamiennego na Wyżynie Śląskiej</w:t>
            </w:r>
          </w:p>
          <w:p w14:paraId="06C2D1D7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omawia na podstawie ilustracji powstawanie wąwozów  lessowych na Wyżynie Lubelskiej</w:t>
            </w:r>
          </w:p>
          <w:p w14:paraId="7AF8DC06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charakteryzuje czynniki wpływające na krajobraz rolniczy Wyżyny Lubelskiej</w:t>
            </w:r>
          </w:p>
          <w:p w14:paraId="381DD7DA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lastRenderedPageBreak/>
              <w:t>•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charakteryzuje na podstawie ilustracji rzeźbę krasową i formy krasowe Wyżyny Krakowsko-Częstochowskiej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 i rozpoznaje na schematach i rysunkach takie formy krasowe jak: jaskinia, stalaktyt, stalagmit, stalagnat, wywierzysko, skałki wapienne, doliny krasowe</w:t>
            </w:r>
          </w:p>
          <w:p w14:paraId="6BEEA1D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>opisuje  piętra roślinności w Tatrach  z podaniem charakterystycznych roślin  i wskazuje je na ilustracji</w:t>
            </w:r>
          </w:p>
          <w:p w14:paraId="3CC347D7" w14:textId="77777777" w:rsidR="00AC2E40" w:rsidRDefault="00AC2E40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</w:p>
          <w:p w14:paraId="2AA7C678" w14:textId="77777777" w:rsidR="00AC2E40" w:rsidRDefault="00AC2E40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</w:p>
          <w:p w14:paraId="0175A863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  <w:rPr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99AF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dokonuje oceny krajobrazu najbliższego otoczenia szkoły pod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względem jego piękna oraz ładu                         i estetyki zagospodarowania</w:t>
            </w:r>
          </w:p>
          <w:p w14:paraId="66199F7F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porównuje na podstawie mapy Polski i ilustracji rzeźbę terenu                          w poszczególnych pasach</w:t>
            </w:r>
          </w:p>
          <w:p w14:paraId="0008B713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wyjaśnia na podstawie ilustracji, jak powstaje jezioro przybrzeżne</w:t>
            </w:r>
          </w:p>
          <w:p w14:paraId="69640D4C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i opisuje obiekty dziedzictwa przyrodniczego                                       i kulturowego Wybrzeża Słowińskiego oraz wskazuje je na fotografii</w:t>
            </w:r>
          </w:p>
          <w:p w14:paraId="3E5EFBB2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turystyki na Wybrzeżu Słowińskim</w:t>
            </w:r>
          </w:p>
          <w:p w14:paraId="5CEAB008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obiekty: Mikołajki, Olsztyn, Jezioro Śniardwy, Jezioro Mamry, wzgórze polodowcowe Szeska Góra, wzgórze polodowcowe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Krzemieniucha</w:t>
            </w:r>
            <w:proofErr w:type="spellEnd"/>
          </w:p>
          <w:p w14:paraId="327010FA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wymienia i opisuje obiekty dziedzictwa  kulturowego Pojezierza Mazurskiego oraz wskazuje je na fotografii</w:t>
            </w:r>
          </w:p>
          <w:p w14:paraId="10481A25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charakteryzuje najważniejsze obiekty dziedzictwa przyrodniczego               i kulturowego na Nizinie Mazowieckiej oraz wskazuje je na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fotografii</w:t>
            </w:r>
          </w:p>
          <w:p w14:paraId="391FB052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•w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ymienia znane  instytucje kultury  i obiekty sportowe w Warszawie</w:t>
            </w:r>
          </w:p>
          <w:p w14:paraId="0FBBFA15" w14:textId="77777777" w:rsidR="00AC2E40" w:rsidRDefault="004B4308">
            <w:pPr>
              <w:widowControl w:val="0"/>
              <w:spacing w:line="283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opisuje zabudowę i sieć komunikacyjną Warszawy </w:t>
            </w:r>
          </w:p>
          <w:p w14:paraId="3975A543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>omawia atrakcje turystyczne na Szlaku Zabytków Techniki                                  i rozpoznaje je na fotografiach</w:t>
            </w:r>
          </w:p>
          <w:p w14:paraId="7151C691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>opisuje za pomocą przykładów rolnictwo na Wyżynie Lubelskiej</w:t>
            </w:r>
          </w:p>
          <w:p w14:paraId="693B9099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 xml:space="preserve">•charakteryzuje 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najważniejsze obiekty  dziedzictwa kulturowego Wyżyny Lubelskiej i rozpoznaje je na fotografiach</w:t>
            </w:r>
          </w:p>
          <w:p w14:paraId="2D273B63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>charakteryzuje  atrakcje turystyczne Szlaku Orlich Gniazd                              i rozpoznaje je na fotografiach</w:t>
            </w:r>
          </w:p>
          <w:p w14:paraId="551E1DD4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omawia różnice w krajobrazie Tatr Wysokich i Tatr Zachodnich</w:t>
            </w:r>
          </w:p>
          <w:p w14:paraId="7F6B382F" w14:textId="77777777" w:rsidR="00AC2E40" w:rsidRDefault="004B4308">
            <w:pPr>
              <w:widowControl w:val="0"/>
              <w:spacing w:line="283" w:lineRule="exact"/>
            </w:pPr>
            <w:r>
              <w:rPr>
                <w:rFonts w:ascii="Calibri" w:eastAsia="Calibri" w:hAnsi="Calibri" w:cstheme="minorHAnsi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>opisuje dziedzictwo przyrodnicze Tatr</w:t>
            </w:r>
          </w:p>
          <w:p w14:paraId="4F577209" w14:textId="77777777" w:rsidR="00AC2E40" w:rsidRDefault="00AC2E40">
            <w:pPr>
              <w:widowControl w:val="0"/>
              <w:rPr>
                <w:sz w:val="20"/>
                <w:szCs w:val="20"/>
              </w:rPr>
            </w:pPr>
          </w:p>
          <w:p w14:paraId="68BEB2FC" w14:textId="77777777" w:rsidR="00AC2E40" w:rsidRDefault="00AC2E40">
            <w:pPr>
              <w:pStyle w:val="Akapitzlist"/>
              <w:widowControl w:val="0"/>
              <w:spacing w:line="280" w:lineRule="exact"/>
              <w:ind w:left="189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6714" w14:textId="77777777" w:rsidR="00AC2E40" w:rsidRDefault="004B4308">
            <w:pPr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proponuje zmiany                                         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zagospodarowaniu terenu najbliższej okolicy</w:t>
            </w:r>
          </w:p>
          <w:p w14:paraId="59B05BEE" w14:textId="77777777" w:rsidR="00AC2E40" w:rsidRDefault="004B4308">
            <w:pPr>
              <w:widowControl w:val="0"/>
              <w:spacing w:line="280" w:lineRule="exact"/>
              <w:ind w:right="17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wskazuje na mapie krainy geograficzne pasa pobrzeży inne niż określone na ocenę 2</w:t>
            </w:r>
          </w:p>
          <w:p w14:paraId="5DC3A86E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przedstawia zróżnicowanie krajobrazu krain geograficznych                         w pasie pojezierzy na podstawie mapy</w:t>
            </w:r>
          </w:p>
          <w:p w14:paraId="36215E2D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wskazuje na mapie krainy geograficzne pasa pojezierzy inne niż określone na ocenę 2</w:t>
            </w:r>
          </w:p>
          <w:p w14:paraId="3926B280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analizuje na podstawie dodatkowych źródeł informacji oraz map tematycznych warunki rozwoju rolnictwa na Nizinie Mazowieckiej</w:t>
            </w:r>
          </w:p>
          <w:p w14:paraId="1C9A9D49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wskazuje na mapie krainy geograficzne pasa Nizin Środkowopolskich inne niż określone na ocenę 2</w:t>
            </w:r>
          </w:p>
          <w:p w14:paraId="7290C99D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planuje na podstawie planu miasta wycieczkę po Warszawie</w:t>
            </w:r>
          </w:p>
          <w:p w14:paraId="379392E8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  <w:lang w:eastAsia="en-US"/>
              </w:rPr>
              <w:t>przedstawia pozytywne                                      i negatywne zmiany w krajobrazie Wyżyny Śląskiej wynikające                                   z działalności człowieka</w:t>
            </w:r>
          </w:p>
          <w:p w14:paraId="3377A653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  <w:lang w:eastAsia="en-US"/>
              </w:rPr>
              <w:t xml:space="preserve">analizuje na podstawie dodatkowych źródeł informacji oraz map tematycznych warunki 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  <w:lang w:eastAsia="en-US"/>
              </w:rPr>
              <w:lastRenderedPageBreak/>
              <w:t>sprzyjające rozwojowi rolnictwa na Wyżynie Lubelskiej</w:t>
            </w:r>
          </w:p>
          <w:p w14:paraId="1034820A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1"/>
                <w:szCs w:val="21"/>
                <w:lang w:eastAsia="en-US"/>
              </w:rPr>
              <w:t>przedstawia historię zamków znajdujących się na Szlaku Orlich Gniazd</w:t>
            </w:r>
          </w:p>
          <w:p w14:paraId="496D82D6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wskazuje na mapie krainy geograficzne pasa wyżyn inne niż określone na ocenę 2</w:t>
            </w:r>
          </w:p>
          <w:p w14:paraId="09413758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1"/>
                <w:szCs w:val="21"/>
                <w:lang w:eastAsia="en-US"/>
              </w:rPr>
              <w:t>wyjaśnia negatywny wpływ turystyki na środowisko Tatr</w:t>
            </w:r>
          </w:p>
          <w:p w14:paraId="25F4D827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1"/>
                <w:szCs w:val="21"/>
                <w:lang w:eastAsia="en-US"/>
              </w:rPr>
              <w:t xml:space="preserve">wskazuje na mapie łańcuchy górskie i pasma górskie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 xml:space="preserve"> inne niż określone na ocenę 2</w:t>
            </w:r>
          </w:p>
          <w:p w14:paraId="3D1517F3" w14:textId="77777777" w:rsidR="00AC2E40" w:rsidRDefault="00AC2E40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</w:p>
        </w:tc>
      </w:tr>
      <w:tr w:rsidR="00AC2E40" w14:paraId="2D371CC6" w14:textId="77777777">
        <w:trPr>
          <w:trHeight w:val="240"/>
        </w:trPr>
        <w:tc>
          <w:tcPr>
            <w:tcW w:w="159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52CA" w14:textId="77777777" w:rsidR="00AC2E40" w:rsidRDefault="004B4308">
            <w:pPr>
              <w:widowControl w:val="0"/>
              <w:spacing w:line="280" w:lineRule="exact"/>
            </w:pPr>
            <w:r>
              <w:rPr>
                <w:rFonts w:asciiTheme="minorHAnsi" w:hAnsiTheme="minorHAnsi" w:cstheme="minorHAnsi"/>
                <w:b/>
              </w:rPr>
              <w:lastRenderedPageBreak/>
              <w:t>3. Lądy i oceany. Klimat.</w:t>
            </w:r>
          </w:p>
        </w:tc>
      </w:tr>
      <w:tr w:rsidR="00AC2E40" w14:paraId="5A75CBFC" w14:textId="77777777">
        <w:trPr>
          <w:trHeight w:val="236"/>
        </w:trPr>
        <w:tc>
          <w:tcPr>
            <w:tcW w:w="3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57A87B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73446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D471B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DC34F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</w:tc>
        <w:tc>
          <w:tcPr>
            <w:tcW w:w="3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61C7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</w:tc>
      </w:tr>
      <w:tr w:rsidR="00AC2E40" w14:paraId="265EA5E3" w14:textId="77777777"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6154" w14:textId="77777777" w:rsidR="00AC2E40" w:rsidRDefault="004B4308">
            <w:pPr>
              <w:widowControl w:val="0"/>
              <w:spacing w:line="280" w:lineRule="exact"/>
              <w:ind w:left="71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                         i 180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72E5CB19" w14:textId="77777777" w:rsidR="00AC2E40" w:rsidRDefault="004B4308">
            <w:pPr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>wymienia nazwy kontynentów                                          i oceanów oraz wskazuje ich położenie na globusie i mapie</w:t>
            </w:r>
          </w:p>
          <w:p w14:paraId="74AD7A63" w14:textId="77777777" w:rsidR="00AC2E40" w:rsidRDefault="004B4308">
            <w:pPr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największych podróżników biorących udział  w odkryciach geograficznych i wskazuje ich osiągnięcie</w:t>
            </w:r>
          </w:p>
          <w:p w14:paraId="3E3D0EFE" w14:textId="77777777" w:rsidR="00AC2E40" w:rsidRDefault="004B4308">
            <w:pPr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pogoda, klimat</w:t>
            </w:r>
          </w:p>
          <w:p w14:paraId="4774F6D2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składniki pogody</w:t>
            </w:r>
          </w:p>
          <w:p w14:paraId="6D2DBA3E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klimatogramu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</w:t>
            </w:r>
          </w:p>
          <w:p w14:paraId="0E4EC234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0" w:lineRule="exact"/>
              <w:ind w:left="72" w:hanging="72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na podstawie mapy tematycznej strefy klimatyczne Ziemi</w:t>
            </w:r>
          </w:p>
          <w:p w14:paraId="7E7D0B18" w14:textId="77777777" w:rsidR="00AC2E40" w:rsidRDefault="004B4308">
            <w:pPr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na podstawie mapy tematycznej  i na podstawie ilustracji strefy krajobrazowe Ziemi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9F7E" w14:textId="77777777" w:rsidR="00AC2E40" w:rsidRDefault="004B4308">
            <w:pPr>
              <w:widowControl w:val="0"/>
              <w:ind w:left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•wskazuje na ilustracji oś ziemską</w:t>
            </w:r>
          </w:p>
          <w:p w14:paraId="3E365D58" w14:textId="77777777" w:rsidR="00AC2E40" w:rsidRDefault="004B4308">
            <w:pPr>
              <w:widowControl w:val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wyjaśnia znaczenie terminów: 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20"/>
                <w:szCs w:val="20"/>
                <w:lang w:eastAsia="en-US"/>
              </w:rPr>
              <w:t>południki, równoleżniki, równik, biegun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46A7D821" w14:textId="77777777" w:rsidR="00AC2E40" w:rsidRDefault="004B4308">
            <w:pPr>
              <w:widowControl w:val="0"/>
              <w:ind w:left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wyjaśnia, co to są siatka geograficzna i siatka kartograficzna</w:t>
            </w:r>
          </w:p>
          <w:p w14:paraId="301B37B1" w14:textId="77777777" w:rsidR="00AC2E40" w:rsidRDefault="004B4308">
            <w:pPr>
              <w:widowControl w:val="0"/>
              <w:ind w:left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1F3442A4" w14:textId="77777777" w:rsidR="00AC2E40" w:rsidRDefault="004B4308">
            <w:pPr>
              <w:widowControl w:val="0"/>
              <w:ind w:left="71"/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 wymienia cechy południków                      i równoleżników</w:t>
            </w:r>
          </w:p>
          <w:p w14:paraId="32ED500A" w14:textId="77777777" w:rsidR="00AC2E40" w:rsidRDefault="004B4308">
            <w:pPr>
              <w:pStyle w:val="Akapitzlist"/>
              <w:widowControl w:val="0"/>
              <w:ind w:left="0"/>
              <w:contextualSpacing w:val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/>
                <w:sz w:val="20"/>
                <w:szCs w:val="20"/>
              </w:rPr>
              <w:t>porównuje powierzchnię kontynentów i oceanów na podstawie diagramów</w:t>
            </w:r>
          </w:p>
          <w:p w14:paraId="55246DE4" w14:textId="77777777" w:rsidR="00AC2E40" w:rsidRDefault="004B4308">
            <w:pPr>
              <w:pStyle w:val="Akapitzlist"/>
              <w:widowControl w:val="0"/>
              <w:ind w:left="0"/>
              <w:contextualSpacing w:val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  <w:p w14:paraId="7198B0FF" w14:textId="77777777" w:rsidR="00AC2E40" w:rsidRDefault="004B4308">
            <w:pPr>
              <w:pStyle w:val="Akapitzlist"/>
              <w:widowControl w:val="0"/>
              <w:ind w:left="0"/>
              <w:contextualSpacing w:val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wyjaśnia różnicę między pogodą                             a klimatem</w:t>
            </w:r>
          </w:p>
          <w:p w14:paraId="09CB196E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ind w:left="71" w:hanging="71"/>
            </w:pP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 xml:space="preserve"> odczytuje z </w:t>
            </w:r>
            <w:proofErr w:type="spellStart"/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>klimatogramu</w:t>
            </w:r>
            <w:proofErr w:type="spellEnd"/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 xml:space="preserve"> temperaturę powietrza i wielkość opadów atmosferycznych w danym miesiącu</w:t>
            </w:r>
          </w:p>
          <w:p w14:paraId="4F9B4EED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•wymienia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czynniki kształtujące klimat</w:t>
            </w:r>
          </w:p>
          <w:p w14:paraId="142FBC42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 xml:space="preserve">wymienia typy klimatów  w strefie umiarkowanej </w:t>
            </w:r>
          </w:p>
          <w:p w14:paraId="0655E182" w14:textId="77777777" w:rsidR="00AC2E40" w:rsidRDefault="004B4308">
            <w:pPr>
              <w:pStyle w:val="Akapitzlist"/>
              <w:widowControl w:val="0"/>
              <w:ind w:left="0"/>
              <w:contextualSpacing w:val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• wymienia i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wskazuje na mapie strefy klimatyczne i krajobrazowe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EE2D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przedstawia globus jako model Ziemi</w:t>
            </w:r>
          </w:p>
          <w:p w14:paraId="7C9605CB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1C1C1C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1C1C1C"/>
                <w:sz w:val="20"/>
                <w:szCs w:val="20"/>
                <w:lang w:eastAsia="en-US"/>
              </w:rPr>
              <w:t>podaje przyczyny odkryć geograficznych</w:t>
            </w:r>
          </w:p>
          <w:p w14:paraId="22692799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przedstawia znaczenie odkryć geograficznych</w:t>
            </w:r>
          </w:p>
          <w:p w14:paraId="3720CCF5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wskazuje na mapie wielkie formy ukształtowania powierzchni Ziemi                           i akweny morskie na trasie wyprawy geograficznej Marca Polo</w:t>
            </w:r>
          </w:p>
          <w:p w14:paraId="0063AB93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opisuje na podstawie mapy szlaki wypraw Ferdynanda Magellana,                           Krzysztofa Kolumba i Jamesa Cooka</w:t>
            </w:r>
          </w:p>
          <w:p w14:paraId="0AB9CE58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wskazuje na mapie klimatycznej</w:t>
            </w:r>
          </w:p>
          <w:p w14:paraId="152DB255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</w:p>
          <w:p w14:paraId="151F16C0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</w:p>
          <w:p w14:paraId="64B890F6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179E2152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</w:p>
          <w:p w14:paraId="287110D2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 i najmniejszej</w:t>
            </w:r>
          </w:p>
          <w:p w14:paraId="149F0D73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rocznej sumie </w:t>
            </w: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>opadów</w:t>
            </w:r>
          </w:p>
          <w:p w14:paraId="34D3C15B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omawia typy klimatów (morski,</w:t>
            </w:r>
          </w:p>
          <w:p w14:paraId="3AAD8BF6" w14:textId="77777777" w:rsidR="00AC2E40" w:rsidRDefault="004B4308">
            <w:pPr>
              <w:pStyle w:val="Akapitzlist"/>
              <w:widowControl w:val="0"/>
              <w:ind w:left="0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kontynentalny, górski)</w:t>
            </w: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 xml:space="preserve"> </w:t>
            </w:r>
          </w:p>
          <w:p w14:paraId="2EDF3648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443240CC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przedstawia na podstawie ilustracji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lastRenderedPageBreak/>
              <w:t>układ stref krajobrazowych na półkuli północnej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A760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 określa  na globusie i mapie położenie punktów, kontynentów                          i oceanów na kuli ziemskiej </w:t>
            </w:r>
          </w:p>
          <w:p w14:paraId="4FDE02D6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na podstawie mapy porównuje   powierzchnię  kontynentów                          i oceanów</w:t>
            </w:r>
          </w:p>
          <w:p w14:paraId="131FBA57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wyjaśnia z jakiego powodu w XV wieku zaczęto odbywać dalekie podróże morskie</w:t>
            </w:r>
          </w:p>
          <w:p w14:paraId="433C52FA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opisuje podróże odkrywcze                                  w okresie od XVII w. do XX w., wyjaśnia czym różniły się od epoki wielkich odkryć geograficznych</w:t>
            </w:r>
          </w:p>
          <w:p w14:paraId="7C482393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oblicza średnią roczną temperaturę powietrza </w:t>
            </w:r>
          </w:p>
          <w:p w14:paraId="7689A7AC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oblicza  różnicę  między średnią temperaturą powietrza                                  w najcieplejszym miesiącu                                 i najzimniejszym miesiącu roku</w:t>
            </w:r>
          </w:p>
          <w:p w14:paraId="19F279A2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>oblicza roczną sumę opadów</w:t>
            </w:r>
          </w:p>
          <w:p w14:paraId="0630F0FB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</w:rPr>
              <w:t>wyjaśnia , dlaczego na wybrzeżach kontynentów występują stosunkowo wysokie opady                           a w głębi lądu niewielkie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7858" w14:textId="77777777" w:rsidR="00AC2E40" w:rsidRDefault="004B4308">
            <w:pPr>
              <w:pStyle w:val="Default"/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opisuje wielkie formy ukształtowania powierzchni lądów na podstawie globusa i mapy </w:t>
            </w:r>
          </w:p>
          <w:p w14:paraId="00AA936D" w14:textId="77777777" w:rsidR="00AC2E40" w:rsidRDefault="004B4308">
            <w:pPr>
              <w:pStyle w:val="Default"/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oblicza różnicę wysokości między najwyższym szczytem na Ziemi                                                  a największą głębią  w oceanach</w:t>
            </w:r>
          </w:p>
          <w:p w14:paraId="2AE66CB4" w14:textId="77777777" w:rsidR="00AC2E40" w:rsidRDefault="004B4308">
            <w:pPr>
              <w:pStyle w:val="Default"/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="Calibri"/>
                <w:sz w:val="20"/>
                <w:szCs w:val="20"/>
              </w:rPr>
              <w:t xml:space="preserve"> przedstawia zróżnicowanie temperatury powietrza i opadów atmosferycznych na Ziemi na podstawie map tematycznych</w:t>
            </w:r>
          </w:p>
          <w:p w14:paraId="64E50065" w14:textId="77777777" w:rsidR="00AC2E40" w:rsidRDefault="004B4308">
            <w:pPr>
              <w:pStyle w:val="Default"/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="Calibri"/>
                <w:sz w:val="20"/>
                <w:szCs w:val="20"/>
              </w:rPr>
              <w:t xml:space="preserve">porównuje </w:t>
            </w:r>
            <w:proofErr w:type="spellStart"/>
            <w:r>
              <w:rPr>
                <w:rFonts w:asciiTheme="minorHAnsi" w:eastAsia="Calibri" w:hAnsiTheme="minorHAnsi" w:cs="Calibri"/>
                <w:sz w:val="20"/>
                <w:szCs w:val="20"/>
              </w:rPr>
              <w:t>klimatogramy</w:t>
            </w:r>
            <w:proofErr w:type="spellEnd"/>
          </w:p>
          <w:p w14:paraId="404D0137" w14:textId="77777777" w:rsidR="00AC2E40" w:rsidRDefault="004B4308">
            <w:pPr>
              <w:pStyle w:val="Default"/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="Calibri"/>
                <w:sz w:val="20"/>
                <w:szCs w:val="20"/>
              </w:rPr>
              <w:t xml:space="preserve">omawia wpływ człowieka na krajobrazy Ziemi </w:t>
            </w:r>
          </w:p>
          <w:p w14:paraId="653466F5" w14:textId="77777777" w:rsidR="00AC2E40" w:rsidRDefault="00AC2E40">
            <w:pPr>
              <w:pStyle w:val="Default"/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2E40" w14:paraId="0A679E32" w14:textId="77777777">
        <w:trPr>
          <w:trHeight w:val="340"/>
        </w:trPr>
        <w:tc>
          <w:tcPr>
            <w:tcW w:w="15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C9FD" w14:textId="77777777" w:rsidR="00AC2E40" w:rsidRDefault="004B4308">
            <w:pPr>
              <w:widowControl w:val="0"/>
              <w:spacing w:line="280" w:lineRule="exact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4. Krajobrazy świata</w:t>
            </w:r>
          </w:p>
        </w:tc>
      </w:tr>
      <w:tr w:rsidR="00AC2E40" w14:paraId="38C74B44" w14:textId="77777777">
        <w:trPr>
          <w:trHeight w:val="340"/>
        </w:trPr>
        <w:tc>
          <w:tcPr>
            <w:tcW w:w="3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C88E1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Uczeń: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8BF9B9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Uczeń: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8342E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Uczeń: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699DC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Uczeń:</w:t>
            </w:r>
          </w:p>
        </w:tc>
        <w:tc>
          <w:tcPr>
            <w:tcW w:w="3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5BE5" w14:textId="77777777" w:rsidR="00AC2E40" w:rsidRDefault="004B4308">
            <w:pPr>
              <w:widowControl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Uczeń:</w:t>
            </w:r>
          </w:p>
        </w:tc>
      </w:tr>
      <w:tr w:rsidR="00AC2E40" w14:paraId="682006AF" w14:textId="77777777"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38D5" w14:textId="77777777" w:rsidR="00AC2E40" w:rsidRDefault="004B4308">
            <w:pPr>
              <w:pStyle w:val="Akapitzlist"/>
              <w:widowControl w:val="0"/>
              <w:spacing w:line="283" w:lineRule="exact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strefy wilgotnych lasów równikowych oraz lasów liściastych  i mieszanych strefy umiarkowanej  </w:t>
            </w:r>
          </w:p>
          <w:p w14:paraId="07542803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podaje nazwy warstw wilgotnego lasu równikowego  i wskazuje te warstwy na ilustracji </w:t>
            </w:r>
          </w:p>
          <w:p w14:paraId="428FAC65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i rozpoznaje rośliny                                    i zwierzęta typowe dla lasów równikowych oraz lasów liściastych                         i mieszanych</w:t>
            </w:r>
          </w:p>
          <w:p w14:paraId="1CD5661A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BAAAE4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strefy sawann                              i stepów </w:t>
            </w:r>
          </w:p>
          <w:p w14:paraId="313AD68E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i rozpoznaje gatunki roślin                                                           i zwierząt charakterystyczne dla sawann i stepów</w:t>
            </w:r>
          </w:p>
          <w:p w14:paraId="3945C460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448B78F5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obszary występowania pustyń gorących                           i pustyń lodowych </w:t>
            </w:r>
          </w:p>
          <w:p w14:paraId="35AC1FED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największe pustynie świata i wskazuje je na mapie</w:t>
            </w:r>
          </w:p>
          <w:p w14:paraId="2751A788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i rozpoznaje rośliny                                       i zwierzęta charakterystyczne dla pustyń gorących i pustyń lodowych</w:t>
            </w:r>
          </w:p>
          <w:p w14:paraId="0294DD7C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położenie strefy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krajobrazów śródziemnomorskich                            </w:t>
            </w:r>
          </w:p>
          <w:p w14:paraId="24017FB1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na podstawie mapy państwa leżące nad Morzem Śródziemnym</w:t>
            </w:r>
          </w:p>
          <w:p w14:paraId="688C7222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i rozpoznaje rośliny                           i zwierzęta charakterystyczne dla strefy śródziemnomorskiej</w:t>
            </w:r>
          </w:p>
          <w:p w14:paraId="6F03621B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FD7AB41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3FD1C9C9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położenie stref tajgi i tundry </w:t>
            </w:r>
          </w:p>
          <w:p w14:paraId="6E36F085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wymienia i rozpoznaje gatunki roślin                       i zwierząt charakterystyczne dla tajgi                             i tundry</w:t>
            </w:r>
          </w:p>
          <w:p w14:paraId="4CB6099D" w14:textId="77777777" w:rsidR="00AC2E40" w:rsidRDefault="004B4308">
            <w:pPr>
              <w:pStyle w:val="Akapitzlist"/>
              <w:widowControl w:val="0"/>
              <w:spacing w:line="283" w:lineRule="exact"/>
              <w:ind w:left="72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Himalaje                                   </w:t>
            </w:r>
          </w:p>
          <w:p w14:paraId="7E9BAA11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spacing w:line="283" w:lineRule="exact"/>
              <w:ind w:left="72" w:hanging="72"/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i rozpoznaje charakterystyczne dla Himalajów gatunki roślin i zwierząt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4CCE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•wymienia charakterystyczne cechy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klimatu strefy wilgotnych lasów równikowych oraz klimatu strefy lasów liściastych i mieszanych </w:t>
            </w:r>
          </w:p>
          <w:p w14:paraId="690753C6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>charakteryzuje  warstwową budowę lasów strefy umiarkowanej , rozpoznaje strefę  na fotografii</w:t>
            </w:r>
          </w:p>
          <w:p w14:paraId="5925C412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•wymienia główne zajęcia mieszkańców lasów równikowych                               i lasów liściastych strefy umiarkowanej oraz rdzennych mieszkańców lasów równikowych                                           </w:t>
            </w:r>
          </w:p>
          <w:p w14:paraId="18DFCB05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wyjaśnia znaczenie terminów: </w:t>
            </w:r>
            <w:r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  <w:lang w:eastAsia="en-US"/>
              </w:rPr>
              <w:t>preria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,</w:t>
            </w:r>
            <w:r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  <w:lang w:eastAsia="en-US"/>
              </w:rPr>
              <w:t xml:space="preserve"> pampa</w:t>
            </w:r>
          </w:p>
          <w:p w14:paraId="5C7C488B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ind w:left="71" w:hanging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wymienia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charakterystyczne cechy klimatu strefy sawann i stepu</w:t>
            </w:r>
          </w:p>
          <w:p w14:paraId="26F7F283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•wymienia główne zajęcia mieszkańców sawanny i stepu oraz rdzennych mieszkańców                </w:t>
            </w:r>
          </w:p>
          <w:p w14:paraId="111F424A" w14:textId="77777777" w:rsidR="00AC2E40" w:rsidRDefault="004B4308">
            <w:pPr>
              <w:pStyle w:val="Akapitzlist"/>
              <w:widowControl w:val="0"/>
              <w:ind w:left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•wymienia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cechy charakterystyczne klimatu strefy pustyń lodowych                            i gorących</w:t>
            </w:r>
          </w:p>
          <w:p w14:paraId="773EDB49" w14:textId="77777777" w:rsidR="00AC2E40" w:rsidRDefault="004B4308">
            <w:pPr>
              <w:pStyle w:val="Akapitzlist"/>
              <w:widowControl w:val="0"/>
              <w:ind w:left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•wymienia główne zajęcia mieszkańców pustyń gorących  oraz rdzennych mieszkańców</w:t>
            </w:r>
          </w:p>
          <w:p w14:paraId="416F6785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69E337A6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ind w:left="71" w:hanging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wymienia główne zajęcia mieszkańców w strefie śródziemnomorskiej</w:t>
            </w:r>
          </w:p>
          <w:p w14:paraId="4CDACF71" w14:textId="77777777" w:rsidR="00AC2E40" w:rsidRDefault="004B4308">
            <w:pPr>
              <w:pStyle w:val="Akapitzlist"/>
              <w:widowControl w:val="0"/>
              <w:numPr>
                <w:ilvl w:val="0"/>
                <w:numId w:val="2"/>
              </w:numPr>
              <w:ind w:left="71" w:hanging="71"/>
            </w:pP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>wymienia i rozpoznaje obiekty turystyczne w basenie Morza Śródziemnego</w:t>
            </w:r>
          </w:p>
          <w:p w14:paraId="015510B9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wymienia charakterystyczne cechy klimatu stref tajgi i tundry</w:t>
            </w:r>
          </w:p>
          <w:p w14:paraId="376F478C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•wymienia główne zajęcia mieszkańców strefy tajgi i tundry oraz rdzennych mieszkańców</w:t>
            </w:r>
          </w:p>
          <w:p w14:paraId="4318A47F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wskazuje na mapie położenie najwyższych łańcuchów górskich innych niż Himalaje</w:t>
            </w:r>
          </w:p>
          <w:p w14:paraId="236B6AE3" w14:textId="77777777" w:rsidR="00AC2E40" w:rsidRDefault="004B4308">
            <w:pPr>
              <w:pStyle w:val="Akapitzlist"/>
              <w:widowControl w:val="0"/>
              <w:ind w:left="0"/>
              <w:rPr>
                <w:color w:val="00000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•c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harakteryzuje zmienność warunków klimatycznych                           w Himalajach</w:t>
            </w:r>
          </w:p>
          <w:p w14:paraId="6AF05CA1" w14:textId="77777777" w:rsidR="00AC2E40" w:rsidRDefault="004B4308">
            <w:pPr>
              <w:pStyle w:val="Akapitzlist"/>
              <w:widowControl w:val="0"/>
              <w:ind w:left="0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•wymienia główne zajęcia mieszkańców Himalajów oraz rdzennych mieszkańców Himalajów</w:t>
            </w:r>
          </w:p>
          <w:p w14:paraId="221E8859" w14:textId="77777777" w:rsidR="00AC2E40" w:rsidRDefault="004B4308">
            <w:pPr>
              <w:pStyle w:val="Akapitzlist"/>
              <w:widowControl w:val="0"/>
              <w:ind w:left="71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charakteryzuje wysokogórską rzeźbę terenu w Himalajach</w:t>
            </w:r>
          </w:p>
          <w:p w14:paraId="08617B8D" w14:textId="77777777" w:rsidR="00AC2E40" w:rsidRDefault="004B4308">
            <w:pPr>
              <w:pStyle w:val="Akapitzlist"/>
              <w:widowControl w:val="0"/>
              <w:ind w:left="71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9310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lasu równikowego, rozpoznaje krajobraz na fotografii 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 krajobrazu sawanny i stepu oraz rozpoznaje krajobrazy na fotografii</w:t>
            </w:r>
          </w:p>
          <w:p w14:paraId="4F8F8130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świat roślin</w:t>
            </w:r>
          </w:p>
          <w:p w14:paraId="4F5BE701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zwierząt sawanny i stepu oraz wyjaśnia przystosowania roślin do życia na sawannie</w:t>
            </w:r>
          </w:p>
          <w:p w14:paraId="13B9DFAB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 krajobrazu pustyń gorących i lodowych oraz rozpoznaje krajobrazy na fotografii</w:t>
            </w:r>
          </w:p>
          <w:p w14:paraId="5CC64F7A" w14:textId="77777777" w:rsidR="00AC2E40" w:rsidRDefault="004B4308">
            <w:pPr>
              <w:pStyle w:val="Akapitzlist"/>
              <w:widowControl w:val="0"/>
              <w:ind w:left="9" w:right="-74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charakteryzuje świat roślin                                         i zwierząt w strefie pustyń gorących                   i lodowych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 oraz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wyjaśnia przystosowania roślin i zwierząt do życia w strefie pustyń gorących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3EE3E98A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rzeźbę terenu pustyń gorących</w:t>
            </w:r>
          </w:p>
          <w:p w14:paraId="48833464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cechy krajobrazu śródziemnomorskiego oraz rozpoznaje krajobraz na fotografii </w:t>
            </w: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świat roślin                                 i zwierząt strefy śródziemnomorskiej</w:t>
            </w:r>
          </w:p>
          <w:p w14:paraId="6C7DB153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 krajobrazu tajgi                        i tundry  oraz rozpoznaje krajobrazy na fotografii</w:t>
            </w:r>
          </w:p>
          <w:p w14:paraId="2D08A48E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świat roślin                                     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i zwierząt w strefie tajgi i tundry  </w:t>
            </w:r>
          </w:p>
          <w:p w14:paraId="3F9DA88A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na podstawie ilustracji</w:t>
            </w:r>
            <w:r>
              <w:rPr>
                <w:rFonts w:asciiTheme="minorHAnsi" w:eastAsia="Calibri" w:hAnsiTheme="minorHAnsi" w:cstheme="minorHAnsi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piętra roślinne                                    w Himalajach i wyjaśnia piętrowość klimatyczno-roślinną na obszarach górskich</w:t>
            </w:r>
          </w:p>
          <w:p w14:paraId="1E577E84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roślin i zwierząt</w:t>
            </w:r>
          </w:p>
          <w:p w14:paraId="1D9D5344" w14:textId="77777777" w:rsidR="00AC2E40" w:rsidRDefault="004B4308">
            <w:pPr>
              <w:pStyle w:val="Akapitzlist"/>
              <w:widowControl w:val="0"/>
              <w:spacing w:line="283" w:lineRule="exact"/>
              <w:ind w:left="9" w:right="-74"/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37900BDB" w14:textId="77777777" w:rsidR="00AC2E40" w:rsidRDefault="00AC2E40">
            <w:pPr>
              <w:pStyle w:val="Akapitzlist"/>
              <w:widowControl w:val="0"/>
              <w:spacing w:line="283" w:lineRule="exact"/>
              <w:ind w:left="9" w:right="-74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9438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•przedstawia 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przykłady budownictwa, sposoby gospodarowania i życie mieszkańców stref wilgotnych lasów równikowych oraz lasów liściastych         i mieszanych</w:t>
            </w:r>
          </w:p>
          <w:p w14:paraId="6BFA0301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przedstawia przykłady budownictwa i życie mieszkańców sawann oraz stepów</w:t>
            </w:r>
          </w:p>
          <w:p w14:paraId="71523552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 xml:space="preserve">•przedstawia 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przykłady budownictwa i życie mieszkańców pustyń gorących  i omawia życie mieszkańców  pustyń lodowych</w:t>
            </w:r>
          </w:p>
          <w:p w14:paraId="79D483A5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prezentuje przykłady budownictwa i życie mieszkańców w strefie śródziemnomorskiej </w:t>
            </w:r>
          </w:p>
          <w:p w14:paraId="68CB50B1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przedstawia przykłady budownictwa i życie mieszkańców stref tajgi i tundry</w:t>
            </w:r>
          </w:p>
          <w:p w14:paraId="5AE38AF6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przedstawia przykłady budownictwa i życie mieszkańców zamieszkujących Himalaje oraz  określa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wpływ klimatu na życie ludności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F873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/>
                <w:color w:val="000000"/>
                <w:sz w:val="20"/>
                <w:szCs w:val="20"/>
              </w:rPr>
              <w:t>porównuje wilgotne lasy równikowe z lasami liściastymi                                 i mieszanymi strefy umiarkowanej pod względem położenia,  klimatu, roślinności  i świata zwierząt</w:t>
            </w:r>
          </w:p>
          <w:p w14:paraId="31864200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analizuje strefy sawann                                i stepów pod względem położenia, warunków klimatycznych i głównych cech krajobrazu</w:t>
            </w:r>
          </w:p>
          <w:p w14:paraId="069EB4E6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przedstawia podobieństwa                        i różnice między krajobrazami pustyń gorących i pustyń lodowych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118E8631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opisuje na podstawie dodatkowych źródeł informacji zróżnicowanie przyrodnicze  i kulturowe strefy                                 śródziemnomorskiej</w:t>
            </w:r>
          </w:p>
          <w:p w14:paraId="23BEC6D7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>przedstawia podobieństwa                        i różnice między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 xml:space="preserve"> krajobrazami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eastAsia="en-US"/>
              </w:rPr>
              <w:t xml:space="preserve"> tajgi                       i tundry</w:t>
            </w:r>
          </w:p>
          <w:p w14:paraId="68DEF30E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eastAsia="en-US"/>
              </w:rPr>
              <w:t xml:space="preserve"> porównuje rozmieszczenie stref krajobrazowych na Ziemi                                                          i pięter roślinności w górach</w:t>
            </w:r>
          </w:p>
          <w:p w14:paraId="4C1F4ED4" w14:textId="77777777" w:rsidR="00AC2E40" w:rsidRDefault="004B4308">
            <w:pPr>
              <w:pStyle w:val="Akapitzlist"/>
              <w:widowControl w:val="0"/>
              <w:spacing w:line="280" w:lineRule="exact"/>
              <w:ind w:left="0"/>
              <w:rPr>
                <w:color w:val="000000"/>
              </w:rPr>
            </w:pPr>
            <w:r>
              <w:rPr>
                <w:rFonts w:ascii="Calibri" w:eastAsia="Calibri" w:hAnsi="Calibri" w:cstheme="minorHAnsi"/>
                <w:color w:val="000000"/>
                <w:sz w:val="20"/>
                <w:szCs w:val="20"/>
                <w:lang w:eastAsia="en-US"/>
              </w:rPr>
              <w:t>•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eastAsia="en-US"/>
              </w:rPr>
              <w:t xml:space="preserve"> rozpoznaje </w:t>
            </w:r>
            <w:proofErr w:type="spellStart"/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eastAsia="en-US"/>
              </w:rPr>
              <w:t>klimatogramy</w:t>
            </w:r>
            <w:proofErr w:type="spellEnd"/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eastAsia="en-US"/>
              </w:rPr>
              <w:t xml:space="preserve">  poszczególnych stref  roślinnych</w:t>
            </w:r>
          </w:p>
        </w:tc>
      </w:tr>
    </w:tbl>
    <w:p w14:paraId="38F306ED" w14:textId="77777777" w:rsidR="009447E9" w:rsidRDefault="009447E9">
      <w:pPr>
        <w:rPr>
          <w:rFonts w:ascii="Calibri" w:hAnsi="Calibri" w:cstheme="minorHAnsi"/>
          <w:i/>
          <w:iCs/>
          <w:sz w:val="20"/>
          <w:szCs w:val="20"/>
        </w:rPr>
      </w:pPr>
    </w:p>
    <w:p w14:paraId="2FAD6874" w14:textId="189C22E2" w:rsidR="00AC2E40" w:rsidRPr="00C009AF" w:rsidRDefault="004B430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009AF">
        <w:rPr>
          <w:rFonts w:ascii="Calibri" w:hAnsi="Calibri" w:cstheme="minorHAnsi"/>
          <w:i/>
          <w:iCs/>
          <w:sz w:val="20"/>
          <w:szCs w:val="20"/>
        </w:rPr>
        <w:t xml:space="preserve">Zmodyfikowała </w:t>
      </w:r>
      <w:r w:rsidR="00240079" w:rsidRPr="00C009AF">
        <w:rPr>
          <w:rFonts w:ascii="Calibri" w:hAnsi="Calibri" w:cstheme="minorHAnsi"/>
          <w:i/>
          <w:iCs/>
          <w:sz w:val="20"/>
          <w:szCs w:val="20"/>
        </w:rPr>
        <w:t>Dorota Wachta</w:t>
      </w:r>
    </w:p>
    <w:p w14:paraId="2A8CEDCD" w14:textId="77777777" w:rsidR="00AC2E40" w:rsidRDefault="00AC2E40"/>
    <w:sectPr w:rsidR="00AC2E40">
      <w:footerReference w:type="default" r:id="rId7"/>
      <w:pgSz w:w="16838" w:h="11906" w:orient="landscape"/>
      <w:pgMar w:top="1077" w:right="1080" w:bottom="1440" w:left="1080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917E" w14:textId="77777777" w:rsidR="002D07F0" w:rsidRDefault="002D07F0">
      <w:r>
        <w:separator/>
      </w:r>
    </w:p>
  </w:endnote>
  <w:endnote w:type="continuationSeparator" w:id="0">
    <w:p w14:paraId="788D47F6" w14:textId="77777777" w:rsidR="002D07F0" w:rsidRDefault="002D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834177"/>
      <w:docPartObj>
        <w:docPartGallery w:val="Page Numbers (Bottom of Page)"/>
        <w:docPartUnique/>
      </w:docPartObj>
    </w:sdtPr>
    <w:sdtContent>
      <w:p w14:paraId="1AA531AA" w14:textId="77777777" w:rsidR="00AC2E40" w:rsidRDefault="004B4308">
        <w:pPr>
          <w:pStyle w:val="Stopka"/>
          <w:jc w:val="right"/>
        </w:pPr>
        <w:r>
          <w:t xml:space="preserve">         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D83EF" w14:textId="77777777" w:rsidR="002D07F0" w:rsidRDefault="002D07F0">
      <w:r>
        <w:separator/>
      </w:r>
    </w:p>
  </w:footnote>
  <w:footnote w:type="continuationSeparator" w:id="0">
    <w:p w14:paraId="70F412D9" w14:textId="77777777" w:rsidR="002D07F0" w:rsidRDefault="002D0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85B30"/>
    <w:multiLevelType w:val="multilevel"/>
    <w:tmpl w:val="38CC495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12"/>
      </w:rPr>
    </w:lvl>
    <w:lvl w:ilvl="1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026503"/>
    <w:multiLevelType w:val="multilevel"/>
    <w:tmpl w:val="ECF64F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4501932"/>
    <w:multiLevelType w:val="multilevel"/>
    <w:tmpl w:val="829AC4C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938451">
    <w:abstractNumId w:val="2"/>
  </w:num>
  <w:num w:numId="2" w16cid:durableId="686181624">
    <w:abstractNumId w:val="0"/>
  </w:num>
  <w:num w:numId="3" w16cid:durableId="952326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40"/>
    <w:rsid w:val="00240079"/>
    <w:rsid w:val="002D07F0"/>
    <w:rsid w:val="0034744F"/>
    <w:rsid w:val="00364CA3"/>
    <w:rsid w:val="004B4308"/>
    <w:rsid w:val="00566241"/>
    <w:rsid w:val="005D5552"/>
    <w:rsid w:val="005F26D3"/>
    <w:rsid w:val="009447E9"/>
    <w:rsid w:val="009875F4"/>
    <w:rsid w:val="00AC2E40"/>
    <w:rsid w:val="00B50076"/>
    <w:rsid w:val="00C009AF"/>
    <w:rsid w:val="00C010E0"/>
    <w:rsid w:val="00C45B06"/>
    <w:rsid w:val="00C578A6"/>
    <w:rsid w:val="00D70143"/>
    <w:rsid w:val="00D7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51F66"/>
  <w15:docId w15:val="{04BCB409-A9B6-4430-B30B-B33EDD5E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4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6646B"/>
  </w:style>
  <w:style w:type="character" w:customStyle="1" w:styleId="StopkaZnak">
    <w:name w:val="Stopka Znak"/>
    <w:basedOn w:val="Domylnaczcionkaakapitu"/>
    <w:link w:val="Stopka"/>
    <w:uiPriority w:val="99"/>
    <w:qFormat/>
    <w:rsid w:val="0076646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7664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646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6646B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76646B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76646B"/>
    <w:rPr>
      <w:sz w:val="20"/>
      <w:szCs w:val="20"/>
    </w:rPr>
  </w:style>
  <w:style w:type="paragraph" w:customStyle="1" w:styleId="Default">
    <w:name w:val="Default"/>
    <w:qFormat/>
    <w:rsid w:val="0076646B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Numeracjaabc">
    <w:name w:val="Numeracja ab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2907</Words>
  <Characters>17447</Characters>
  <Application>Microsoft Office Word</Application>
  <DocSecurity>0</DocSecurity>
  <Lines>145</Lines>
  <Paragraphs>40</Paragraphs>
  <ScaleCrop>false</ScaleCrop>
  <Company/>
  <LinksUpToDate>false</LinksUpToDate>
  <CharactersWithSpaces>20314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Budny</dc:creator>
  <dc:description/>
  <cp:lastModifiedBy>dorotawachta@gmail.com</cp:lastModifiedBy>
  <cp:revision>10</cp:revision>
  <cp:lastPrinted>2023-09-10T20:13:00Z</cp:lastPrinted>
  <dcterms:created xsi:type="dcterms:W3CDTF">2024-09-02T21:38:00Z</dcterms:created>
  <dcterms:modified xsi:type="dcterms:W3CDTF">2025-09-28T16:21:00Z</dcterms:modified>
  <dc:language>pl-PL</dc:language>
</cp:coreProperties>
</file>