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C6EB1" w14:textId="77777777" w:rsidR="007E1977" w:rsidRPr="007E1977" w:rsidRDefault="007E1977" w:rsidP="007E1977">
      <w:pPr>
        <w:spacing w:before="210" w:after="75" w:line="240" w:lineRule="auto"/>
        <w:jc w:val="center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Arial" w:hAnsi="Arial" w:cs="Arial"/>
          <w:b/>
          <w:bCs/>
          <w:color w:val="000000"/>
          <w:kern w:val="0"/>
          <w:sz w:val="32"/>
          <w:szCs w:val="32"/>
          <w14:ligatures w14:val="none"/>
        </w:rPr>
        <w:t>WYMAGANIA EDUKACYJNE</w:t>
      </w:r>
      <w:r w:rsidRPr="007E1977">
        <w:rPr>
          <w:rFonts w:ascii="Arial" w:hAnsi="Arial" w:cs="Arial"/>
          <w:b/>
          <w:bCs/>
          <w:color w:val="000000"/>
          <w:kern w:val="0"/>
          <w:sz w:val="32"/>
          <w:szCs w:val="32"/>
          <w14:ligatures w14:val="none"/>
        </w:rPr>
        <w:br/>
        <w:t>I ZASADY OCENIANIA</w:t>
      </w:r>
    </w:p>
    <w:p w14:paraId="6D9F39E4" w14:textId="77777777" w:rsidR="007E1977" w:rsidRPr="007E1977" w:rsidRDefault="007E1977" w:rsidP="007E1977">
      <w:pPr>
        <w:spacing w:before="120" w:after="75" w:line="240" w:lineRule="auto"/>
        <w:jc w:val="center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Arial" w:hAnsi="Arial" w:cs="Arial"/>
          <w:b/>
          <w:bCs/>
          <w:color w:val="000000"/>
          <w:kern w:val="0"/>
          <w:sz w:val="35"/>
          <w:szCs w:val="35"/>
          <w14:ligatures w14:val="none"/>
        </w:rPr>
        <w:t>z obowiązkowej edukacji zdrowotnej</w:t>
      </w:r>
    </w:p>
    <w:p w14:paraId="107CC582" w14:textId="77777777" w:rsidR="007E1977" w:rsidRPr="007E1977" w:rsidRDefault="007E1977" w:rsidP="007E1977">
      <w:pPr>
        <w:spacing w:before="60" w:after="75" w:line="240" w:lineRule="auto"/>
        <w:jc w:val="center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Arial" w:hAnsi="Arial" w:cs="Arial"/>
          <w:b/>
          <w:bCs/>
          <w:color w:val="000000"/>
          <w:kern w:val="0"/>
          <w:sz w:val="30"/>
          <w:szCs w:val="30"/>
          <w14:ligatures w14:val="none"/>
        </w:rPr>
        <w:t>KLASY IV–VIII SZKOŁY PODSTAWOWEJ</w:t>
      </w:r>
    </w:p>
    <w:p w14:paraId="1DB1D270" w14:textId="77777777" w:rsidR="007E1977" w:rsidRPr="007E1977" w:rsidRDefault="007E1977" w:rsidP="007E1977">
      <w:pPr>
        <w:spacing w:before="60" w:after="75" w:line="240" w:lineRule="auto"/>
        <w:jc w:val="center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Arial" w:hAnsi="Arial" w:cs="Arial"/>
          <w:color w:val="000000"/>
          <w:kern w:val="0"/>
          <w:sz w:val="27"/>
          <w:szCs w:val="27"/>
          <w14:ligatures w14:val="none"/>
        </w:rPr>
        <w:t>rok szkolny 2026/2027</w:t>
      </w:r>
    </w:p>
    <w:p w14:paraId="49E2CDBB" w14:textId="77777777" w:rsidR="007E1977" w:rsidRPr="007E1977" w:rsidRDefault="007E1977" w:rsidP="007E1977">
      <w:pPr>
        <w:spacing w:after="150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Arial" w:hAnsi="Arial" w:cs="Arial"/>
          <w:color w:val="000000"/>
          <w:kern w:val="0"/>
          <w:sz w:val="15"/>
          <w:szCs w:val="15"/>
          <w14:ligatures w14:val="none"/>
        </w:rPr>
        <w:t> 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14"/>
        <w:gridCol w:w="6035"/>
      </w:tblGrid>
      <w:tr w:rsidR="007E1977" w:rsidRPr="007E1977" w14:paraId="0C258EE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CFB5DDF" w14:textId="77777777" w:rsidR="007E1977" w:rsidRPr="007E1977" w:rsidRDefault="007E1977" w:rsidP="007E1977">
            <w:pPr>
              <w:spacing w:after="0" w:line="240" w:lineRule="auto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7E1977">
              <w:rPr>
                <w:rFonts w:ascii="Arial" w:hAnsi="Arial" w:cs="Arial"/>
                <w:b/>
                <w:bCs/>
                <w:kern w:val="0"/>
                <w:sz w:val="14"/>
                <w:szCs w:val="14"/>
                <w14:ligatures w14:val="none"/>
              </w:rPr>
              <w:t>Przedmiot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24CECCE" w14:textId="77777777" w:rsidR="007E1977" w:rsidRPr="007E1977" w:rsidRDefault="007E1977" w:rsidP="007E1977">
            <w:pPr>
              <w:spacing w:after="0" w:line="240" w:lineRule="auto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7E1977">
              <w:rPr>
                <w:rFonts w:ascii="Arial" w:hAnsi="Arial" w:cs="Arial"/>
                <w:kern w:val="0"/>
                <w:sz w:val="14"/>
                <w:szCs w:val="14"/>
                <w14:ligatures w14:val="none"/>
              </w:rPr>
              <w:t>Edukacja zdrowotna – przedmiot obowiązkowy</w:t>
            </w:r>
          </w:p>
        </w:tc>
      </w:tr>
      <w:tr w:rsidR="007E1977" w:rsidRPr="007E1977" w14:paraId="0D42BBD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7E7F555" w14:textId="77777777" w:rsidR="007E1977" w:rsidRPr="007E1977" w:rsidRDefault="007E1977" w:rsidP="007E1977">
            <w:pPr>
              <w:spacing w:after="0" w:line="240" w:lineRule="auto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7E1977">
              <w:rPr>
                <w:rFonts w:ascii="Arial" w:hAnsi="Arial" w:cs="Arial"/>
                <w:b/>
                <w:bCs/>
                <w:kern w:val="0"/>
                <w:sz w:val="14"/>
                <w:szCs w:val="14"/>
                <w14:ligatures w14:val="none"/>
              </w:rPr>
              <w:t>Etap edukacyjny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8BB874F" w14:textId="77777777" w:rsidR="007E1977" w:rsidRPr="007E1977" w:rsidRDefault="007E1977" w:rsidP="007E1977">
            <w:pPr>
              <w:spacing w:after="0" w:line="240" w:lineRule="auto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7E1977">
              <w:rPr>
                <w:rFonts w:ascii="Arial" w:hAnsi="Arial" w:cs="Arial"/>
                <w:kern w:val="0"/>
                <w:sz w:val="14"/>
                <w:szCs w:val="14"/>
                <w14:ligatures w14:val="none"/>
              </w:rPr>
              <w:t>Klasy IV–VIII szkoły podstawowej</w:t>
            </w:r>
          </w:p>
        </w:tc>
      </w:tr>
      <w:tr w:rsidR="007E1977" w:rsidRPr="007E1977" w14:paraId="52EDF61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42CEE49" w14:textId="77777777" w:rsidR="007E1977" w:rsidRPr="007E1977" w:rsidRDefault="007E1977" w:rsidP="007E1977">
            <w:pPr>
              <w:spacing w:after="0" w:line="240" w:lineRule="auto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7E1977">
              <w:rPr>
                <w:rFonts w:ascii="Arial" w:hAnsi="Arial" w:cs="Arial"/>
                <w:b/>
                <w:bCs/>
                <w:kern w:val="0"/>
                <w:sz w:val="14"/>
                <w:szCs w:val="14"/>
                <w14:ligatures w14:val="none"/>
              </w:rPr>
              <w:t>Rok szkolny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ABE55C9" w14:textId="77777777" w:rsidR="007E1977" w:rsidRPr="007E1977" w:rsidRDefault="007E1977" w:rsidP="007E1977">
            <w:pPr>
              <w:spacing w:after="0" w:line="240" w:lineRule="auto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7E1977">
              <w:rPr>
                <w:rFonts w:ascii="Arial" w:hAnsi="Arial" w:cs="Arial"/>
                <w:kern w:val="0"/>
                <w:sz w:val="14"/>
                <w:szCs w:val="14"/>
                <w14:ligatures w14:val="none"/>
              </w:rPr>
              <w:t>2026/2027</w:t>
            </w:r>
          </w:p>
        </w:tc>
      </w:tr>
      <w:tr w:rsidR="007E1977" w:rsidRPr="007E1977" w14:paraId="02BC795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E074DD7" w14:textId="77777777" w:rsidR="007E1977" w:rsidRPr="007E1977" w:rsidRDefault="007E1977" w:rsidP="007E1977">
            <w:pPr>
              <w:spacing w:after="0" w:line="240" w:lineRule="auto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7E1977">
              <w:rPr>
                <w:rFonts w:ascii="Arial" w:hAnsi="Arial" w:cs="Arial"/>
                <w:b/>
                <w:bCs/>
                <w:kern w:val="0"/>
                <w:sz w:val="14"/>
                <w:szCs w:val="14"/>
                <w14:ligatures w14:val="none"/>
              </w:rPr>
              <w:t>Obowiązuje od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941F763" w14:textId="3F57A593" w:rsidR="007E1977" w:rsidRPr="007E1977" w:rsidRDefault="007E1977" w:rsidP="007E1977">
            <w:pPr>
              <w:spacing w:after="0" w:line="240" w:lineRule="auto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7E1977">
              <w:rPr>
                <w:rFonts w:ascii="Arial" w:hAnsi="Arial" w:cs="Arial"/>
                <w:kern w:val="0"/>
                <w:sz w:val="14"/>
                <w:szCs w:val="14"/>
                <w14:ligatures w14:val="none"/>
              </w:rPr>
              <w:t xml:space="preserve">1 września 2026 r. </w:t>
            </w:r>
          </w:p>
        </w:tc>
      </w:tr>
      <w:tr w:rsidR="007E1977" w:rsidRPr="007E1977" w14:paraId="46EB1FF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387D96C" w14:textId="77777777" w:rsidR="007E1977" w:rsidRPr="007E1977" w:rsidRDefault="007E1977" w:rsidP="007E1977">
            <w:pPr>
              <w:spacing w:after="0" w:line="240" w:lineRule="auto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7E1977">
              <w:rPr>
                <w:rFonts w:ascii="Arial" w:hAnsi="Arial" w:cs="Arial"/>
                <w:b/>
                <w:bCs/>
                <w:kern w:val="0"/>
                <w:sz w:val="14"/>
                <w:szCs w:val="14"/>
                <w14:ligatures w14:val="none"/>
              </w:rPr>
              <w:t>Nauczyciel prowadzący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DACBD68" w14:textId="65638F16" w:rsidR="007E1977" w:rsidRPr="007E1977" w:rsidRDefault="00FA7D8C" w:rsidP="007E1977">
            <w:pPr>
              <w:spacing w:after="0" w:line="240" w:lineRule="auto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" w:hAnsi="Arial" w:cs="Arial"/>
                <w:kern w:val="0"/>
                <w:sz w:val="14"/>
                <w:szCs w:val="14"/>
                <w14:ligatures w14:val="none"/>
              </w:rPr>
              <w:t xml:space="preserve">Nauczyciele edukacji zdrowotnej PSP10 </w:t>
            </w:r>
            <w:r w:rsidR="007E1977" w:rsidRPr="007E1977">
              <w:rPr>
                <w:rFonts w:ascii="Arial" w:hAnsi="Arial" w:cs="Arial"/>
                <w:kern w:val="0"/>
                <w:sz w:val="14"/>
                <w:szCs w:val="14"/>
                <w14:ligatures w14:val="none"/>
              </w:rPr>
              <w:t>___________________________________________</w:t>
            </w:r>
          </w:p>
        </w:tc>
      </w:tr>
      <w:tr w:rsidR="007E1977" w:rsidRPr="007E1977" w14:paraId="6644A29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53610C2" w14:textId="77777777" w:rsidR="007E1977" w:rsidRPr="007E1977" w:rsidRDefault="007E1977" w:rsidP="007E1977">
            <w:pPr>
              <w:spacing w:after="0" w:line="240" w:lineRule="auto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7E1977">
              <w:rPr>
                <w:rFonts w:ascii="Arial" w:hAnsi="Arial" w:cs="Arial"/>
                <w:b/>
                <w:bCs/>
                <w:kern w:val="0"/>
                <w:sz w:val="14"/>
                <w:szCs w:val="14"/>
                <w14:ligatures w14:val="none"/>
              </w:rPr>
              <w:t>Status dokumentu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62DCE00" w14:textId="77777777" w:rsidR="007E1977" w:rsidRPr="007E1977" w:rsidRDefault="007E1977" w:rsidP="007E1977">
            <w:pPr>
              <w:spacing w:after="0" w:line="240" w:lineRule="auto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7E1977">
              <w:rPr>
                <w:rFonts w:ascii="Arial" w:hAnsi="Arial" w:cs="Arial"/>
                <w:kern w:val="0"/>
                <w:sz w:val="14"/>
                <w:szCs w:val="14"/>
                <w14:ligatures w14:val="none"/>
              </w:rPr>
              <w:t>Do stosowania łącznie ze statutem szkoły i szkolnymi zasadami oceniania</w:t>
            </w:r>
          </w:p>
        </w:tc>
      </w:tr>
    </w:tbl>
    <w:p w14:paraId="721DD3AA" w14:textId="3775383A" w:rsidR="007E1977" w:rsidRPr="007E1977" w:rsidRDefault="007E1977" w:rsidP="007E1977">
      <w:pPr>
        <w:spacing w:before="225" w:after="75" w:line="240" w:lineRule="auto"/>
        <w:jc w:val="center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Arial" w:hAnsi="Arial" w:cs="Arial"/>
          <w:color w:val="000000"/>
          <w:kern w:val="0"/>
          <w14:ligatures w14:val="none"/>
        </w:rPr>
        <w:t>Dokument określa wymagania edukacyjne, sposoby sprawdzania osiągnięć oraz  kryteria oceniania.</w:t>
      </w:r>
      <w:r w:rsidRPr="007E1977">
        <w:rPr>
          <w:rFonts w:ascii="Arial" w:hAnsi="Arial" w:cs="Arial"/>
          <w:color w:val="000000"/>
          <w:kern w:val="0"/>
          <w14:ligatures w14:val="none"/>
        </w:rPr>
        <w:br/>
      </w:r>
    </w:p>
    <w:p w14:paraId="7AF4B516" w14:textId="0047E984" w:rsidR="007E1977" w:rsidRPr="007E1977" w:rsidRDefault="007E1977" w:rsidP="00FA7D8C">
      <w:pPr>
        <w:spacing w:after="150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Arial" w:hAnsi="Arial" w:cs="Arial"/>
          <w:color w:val="000000"/>
          <w:kern w:val="0"/>
          <w:sz w:val="15"/>
          <w:szCs w:val="15"/>
          <w14:ligatures w14:val="none"/>
        </w:rPr>
        <w:t> </w:t>
      </w:r>
      <w:r w:rsidRPr="007E1977">
        <w:rPr>
          <w:rFonts w:ascii="Arial" w:hAnsi="Arial" w:cs="Arial"/>
          <w:b/>
          <w:bCs/>
          <w:color w:val="000000"/>
          <w:kern w:val="0"/>
          <w:sz w:val="36"/>
          <w:szCs w:val="36"/>
          <w14:ligatures w14:val="none"/>
        </w:rPr>
        <w:t>Informacja dla rodziców i uczniów</w:t>
      </w:r>
    </w:p>
    <w:p w14:paraId="18D3F632" w14:textId="77777777" w:rsidR="007E1977" w:rsidRPr="007E1977" w:rsidRDefault="007E1977" w:rsidP="007E1977">
      <w:pPr>
        <w:spacing w:after="75" w:line="240" w:lineRule="auto"/>
        <w:jc w:val="both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Arial" w:hAnsi="Arial" w:cs="Arial"/>
          <w:color w:val="000000"/>
          <w:kern w:val="0"/>
          <w:sz w:val="26"/>
          <w:szCs w:val="26"/>
          <w14:ligatures w14:val="none"/>
        </w:rPr>
        <w:t>Celem dokumentu jest jasne przedstawienie, czego uczeń będzie się uczył na obowiązkowej edukacji zdrowotnej i w jaki sposób będą sprawdzane jego wiadomości oraz umiejętności. Ocenianie ma wspierać uczenie się, rozwijać odpowiedzialność za zdrowie i uczyć wykorzystywania wiedzy w codziennych sytuacjach.</w:t>
      </w:r>
    </w:p>
    <w:p w14:paraId="1698908B" w14:textId="77777777" w:rsidR="007E1977" w:rsidRPr="007E1977" w:rsidRDefault="007E1977" w:rsidP="007E1977">
      <w:pPr>
        <w:spacing w:before="90" w:after="60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Arial" w:hAnsi="Arial" w:cs="Arial"/>
          <w:b/>
          <w:bCs/>
          <w:color w:val="000000"/>
          <w:kern w:val="0"/>
          <w:sz w:val="27"/>
          <w:szCs w:val="27"/>
          <w14:ligatures w14:val="none"/>
        </w:rPr>
        <w:t>Najważniejsze zasady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42"/>
        <w:gridCol w:w="7114"/>
      </w:tblGrid>
      <w:tr w:rsidR="007E1977" w:rsidRPr="007E1977" w14:paraId="331FEC5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14:paraId="75EDD6B2" w14:textId="77777777" w:rsidR="007E1977" w:rsidRPr="007E1977" w:rsidRDefault="007E1977" w:rsidP="007E1977">
            <w:pPr>
              <w:spacing w:after="0" w:line="240" w:lineRule="auto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7E1977">
              <w:rPr>
                <w:rFonts w:ascii="Arial" w:hAnsi="Arial" w:cs="Arial"/>
                <w:b/>
                <w:bCs/>
                <w:kern w:val="0"/>
                <w:sz w:val="14"/>
                <w:szCs w:val="14"/>
                <w14:ligatures w14:val="none"/>
              </w:rPr>
              <w:t>Co podlega ocenie?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14:paraId="40525F54" w14:textId="77777777" w:rsidR="007E1977" w:rsidRPr="007E1977" w:rsidRDefault="007E1977" w:rsidP="007E1977">
            <w:pPr>
              <w:spacing w:after="0" w:line="240" w:lineRule="auto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7E1977">
              <w:rPr>
                <w:rFonts w:ascii="Arial" w:hAnsi="Arial" w:cs="Arial"/>
                <w:kern w:val="0"/>
                <w:sz w:val="14"/>
                <w:szCs w:val="14"/>
                <w14:ligatures w14:val="none"/>
              </w:rPr>
              <w:t>Wiedza i umiejętności: rozumienie zagadnień, analiza informacji, stosowanie wiedzy w praktyce, rozwiązywanie problemów, wykonywanie zadań praktycznych oraz poprawność merytoryczna wypowiedzi.</w:t>
            </w:r>
          </w:p>
        </w:tc>
      </w:tr>
      <w:tr w:rsidR="007E1977" w:rsidRPr="007E1977" w14:paraId="6DE7A15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14:paraId="6AB987E3" w14:textId="77777777" w:rsidR="007E1977" w:rsidRPr="007E1977" w:rsidRDefault="007E1977" w:rsidP="007E1977">
            <w:pPr>
              <w:spacing w:after="0" w:line="240" w:lineRule="auto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7E1977">
              <w:rPr>
                <w:rFonts w:ascii="Arial" w:hAnsi="Arial" w:cs="Arial"/>
                <w:b/>
                <w:bCs/>
                <w:kern w:val="0"/>
                <w:sz w:val="14"/>
                <w:szCs w:val="14"/>
                <w14:ligatures w14:val="none"/>
              </w:rPr>
              <w:t>Czego nie oceniamy?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14:paraId="6A9EEC99" w14:textId="77777777" w:rsidR="007E1977" w:rsidRPr="007E1977" w:rsidRDefault="007E1977" w:rsidP="007E1977">
            <w:pPr>
              <w:spacing w:after="0" w:line="240" w:lineRule="auto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7E1977">
              <w:rPr>
                <w:rFonts w:ascii="Arial" w:hAnsi="Arial" w:cs="Arial"/>
                <w:kern w:val="0"/>
                <w:sz w:val="14"/>
                <w:szCs w:val="14"/>
                <w14:ligatures w14:val="none"/>
              </w:rPr>
              <w:t>Wyglądu, masy ciała, stanu zdrowia, sprawności fizycznej, sytuacji rodzinnej, osobistych przekonań, prywatnych doświadczeń ani gotowości do publicznego mówienia o sprawach osobistych.</w:t>
            </w:r>
          </w:p>
        </w:tc>
      </w:tr>
      <w:tr w:rsidR="007E1977" w:rsidRPr="007E1977" w14:paraId="60570D7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14:paraId="6A24844E" w14:textId="77777777" w:rsidR="007E1977" w:rsidRPr="007E1977" w:rsidRDefault="007E1977" w:rsidP="007E1977">
            <w:pPr>
              <w:spacing w:after="0" w:line="240" w:lineRule="auto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7E1977">
              <w:rPr>
                <w:rFonts w:ascii="Arial" w:hAnsi="Arial" w:cs="Arial"/>
                <w:b/>
                <w:bCs/>
                <w:kern w:val="0"/>
                <w:sz w:val="14"/>
                <w:szCs w:val="14"/>
                <w14:ligatures w14:val="none"/>
              </w:rPr>
              <w:t>Jak sprawdzane są osiągnięcia?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14:paraId="15F48320" w14:textId="77777777" w:rsidR="007E1977" w:rsidRPr="007E1977" w:rsidRDefault="007E1977" w:rsidP="007E1977">
            <w:pPr>
              <w:spacing w:after="0" w:line="240" w:lineRule="auto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7E1977">
              <w:rPr>
                <w:rFonts w:ascii="Arial" w:hAnsi="Arial" w:cs="Arial"/>
                <w:kern w:val="0"/>
                <w:sz w:val="14"/>
                <w:szCs w:val="14"/>
                <w14:ligatures w14:val="none"/>
              </w:rPr>
              <w:t>M.in. przez krótkie zadania, quizy, odpowiedzi, analizę sytuacji i źródeł, zadania praktyczne, projekty, prezentacje, dyskusje i doświadczenia edukacyjne.</w:t>
            </w:r>
          </w:p>
        </w:tc>
      </w:tr>
      <w:tr w:rsidR="007E1977" w:rsidRPr="007E1977" w14:paraId="354AF2C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14:paraId="06AD23FE" w14:textId="77777777" w:rsidR="007E1977" w:rsidRPr="007E1977" w:rsidRDefault="007E1977" w:rsidP="007E1977">
            <w:pPr>
              <w:spacing w:after="0" w:line="240" w:lineRule="auto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7E1977">
              <w:rPr>
                <w:rFonts w:ascii="Arial" w:hAnsi="Arial" w:cs="Arial"/>
                <w:b/>
                <w:bCs/>
                <w:kern w:val="0"/>
                <w:sz w:val="14"/>
                <w:szCs w:val="14"/>
                <w14:ligatures w14:val="none"/>
              </w:rPr>
              <w:t>Czy będą projekty?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14:paraId="3B4A87DD" w14:textId="77777777" w:rsidR="007E1977" w:rsidRPr="007E1977" w:rsidRDefault="007E1977" w:rsidP="007E1977">
            <w:pPr>
              <w:spacing w:after="0" w:line="240" w:lineRule="auto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7E1977">
              <w:rPr>
                <w:rFonts w:ascii="Arial" w:hAnsi="Arial" w:cs="Arial"/>
                <w:kern w:val="0"/>
                <w:sz w:val="14"/>
                <w:szCs w:val="14"/>
                <w14:ligatures w14:val="none"/>
              </w:rPr>
              <w:t>Tak. Edukacja zdrowotna ma charakter praktyczny. Uczeń może realizować projekty i doświadczenia edukacyjne indywidualnie lub w zespole.</w:t>
            </w:r>
          </w:p>
        </w:tc>
      </w:tr>
      <w:tr w:rsidR="007E1977" w:rsidRPr="007E1977" w14:paraId="3F78FF0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14:paraId="1751107E" w14:textId="77777777" w:rsidR="007E1977" w:rsidRPr="007E1977" w:rsidRDefault="007E1977" w:rsidP="007E1977">
            <w:pPr>
              <w:spacing w:after="0" w:line="240" w:lineRule="auto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7E1977">
              <w:rPr>
                <w:rFonts w:ascii="Arial" w:hAnsi="Arial" w:cs="Arial"/>
                <w:b/>
                <w:bCs/>
                <w:kern w:val="0"/>
                <w:sz w:val="14"/>
                <w:szCs w:val="14"/>
                <w14:ligatures w14:val="none"/>
              </w:rPr>
              <w:t>Jak oceniane są tematy wrażliwe?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14:paraId="1BF274D6" w14:textId="488CA3FE" w:rsidR="007E1977" w:rsidRPr="007E1977" w:rsidRDefault="00685599" w:rsidP="007E1977">
            <w:pPr>
              <w:spacing w:after="0" w:line="240" w:lineRule="auto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" w:hAnsi="Arial" w:cs="Arial"/>
                <w:kern w:val="0"/>
                <w:sz w:val="14"/>
                <w:szCs w:val="14"/>
                <w14:ligatures w14:val="none"/>
              </w:rPr>
              <w:t>Nie będą oceniane.</w:t>
            </w:r>
          </w:p>
        </w:tc>
      </w:tr>
      <w:tr w:rsidR="007E1977" w:rsidRPr="007E1977" w14:paraId="22A4B4B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14:paraId="1FDC5562" w14:textId="77777777" w:rsidR="007E1977" w:rsidRPr="007E1977" w:rsidRDefault="007E1977" w:rsidP="007E1977">
            <w:pPr>
              <w:spacing w:after="0" w:line="240" w:lineRule="auto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7E1977">
              <w:rPr>
                <w:rFonts w:ascii="Arial" w:hAnsi="Arial" w:cs="Arial"/>
                <w:b/>
                <w:bCs/>
                <w:kern w:val="0"/>
                <w:sz w:val="14"/>
                <w:szCs w:val="14"/>
                <w14:ligatures w14:val="none"/>
              </w:rPr>
              <w:t>Czy wymagania są dostosowywane?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14:paraId="62C46006" w14:textId="77777777" w:rsidR="007E1977" w:rsidRPr="007E1977" w:rsidRDefault="007E1977" w:rsidP="007E1977">
            <w:pPr>
              <w:spacing w:after="0" w:line="240" w:lineRule="auto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7E1977">
              <w:rPr>
                <w:rFonts w:ascii="Arial" w:hAnsi="Arial" w:cs="Arial"/>
                <w:kern w:val="0"/>
                <w:sz w:val="14"/>
                <w:szCs w:val="14"/>
                <w14:ligatures w14:val="none"/>
              </w:rPr>
              <w:t>Tak, w przypadkach przewidzianych przepisami – do indywidualnych potrzeb rozwojowych i edukacyjnych oraz możliwości psychofizycznych ucznia.</w:t>
            </w:r>
          </w:p>
        </w:tc>
      </w:tr>
      <w:tr w:rsidR="007E1977" w:rsidRPr="007E1977" w14:paraId="4ECDBBA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14:paraId="23B50DCC" w14:textId="77777777" w:rsidR="007E1977" w:rsidRPr="007E1977" w:rsidRDefault="007E1977" w:rsidP="007E1977">
            <w:pPr>
              <w:spacing w:after="0" w:line="240" w:lineRule="auto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7E1977">
              <w:rPr>
                <w:rFonts w:ascii="Arial" w:hAnsi="Arial" w:cs="Arial"/>
                <w:b/>
                <w:bCs/>
                <w:kern w:val="0"/>
                <w:sz w:val="14"/>
                <w:szCs w:val="14"/>
                <w14:ligatures w14:val="none"/>
              </w:rPr>
              <w:t>Gdzie są szczegóły?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14:paraId="73DF0B9F" w14:textId="77777777" w:rsidR="007E1977" w:rsidRPr="007E1977" w:rsidRDefault="007E1977" w:rsidP="007E1977">
            <w:pPr>
              <w:spacing w:after="0" w:line="240" w:lineRule="auto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7E1977">
              <w:rPr>
                <w:rFonts w:ascii="Arial" w:hAnsi="Arial" w:cs="Arial"/>
                <w:kern w:val="0"/>
                <w:sz w:val="14"/>
                <w:szCs w:val="14"/>
                <w14:ligatures w14:val="none"/>
              </w:rPr>
              <w:t>Pełny zakres wymagań, kryteria ocen 1–6, zasady poprawy oraz szczegółowe treści dla klas IV–VI i VII–VIII znajdują się w dalszej części dokumentu.</w:t>
            </w:r>
          </w:p>
        </w:tc>
      </w:tr>
    </w:tbl>
    <w:p w14:paraId="45A5279F" w14:textId="77777777" w:rsidR="007E1977" w:rsidRPr="007E1977" w:rsidRDefault="007E1977" w:rsidP="007E1977">
      <w:pPr>
        <w:spacing w:before="90" w:after="60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Arial" w:hAnsi="Arial" w:cs="Arial"/>
          <w:b/>
          <w:bCs/>
          <w:color w:val="000000"/>
          <w:kern w:val="0"/>
          <w:sz w:val="27"/>
          <w:szCs w:val="27"/>
          <w14:ligatures w14:val="none"/>
        </w:rPr>
        <w:t>Zakres obowiązkowej edukacji zdrowotnej</w:t>
      </w:r>
    </w:p>
    <w:p w14:paraId="6BEDE7CF" w14:textId="77777777" w:rsidR="007E1977" w:rsidRPr="007E1977" w:rsidRDefault="007E1977" w:rsidP="007E1977">
      <w:pPr>
        <w:spacing w:after="75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Arial" w:hAnsi="Arial" w:cs="Arial"/>
          <w:color w:val="000000"/>
          <w:kern w:val="0"/>
          <w:sz w:val="26"/>
          <w:szCs w:val="26"/>
          <w14:ligatures w14:val="none"/>
        </w:rPr>
        <w:t>Przedmiot obejmuje dziewięć powiązanych obszarów: wartości i postawy; zdrowie fizyczne; aktywność fizyczną; odżywianie; zdrowie psychiczne; zdrowie społeczne; dojrzewanie; zdrowie środowiskowe; Internet i profilaktykę uzależnień.</w:t>
      </w:r>
    </w:p>
    <w:p w14:paraId="20E2E35E" w14:textId="77777777" w:rsidR="007E1977" w:rsidRPr="007E1977" w:rsidRDefault="007E1977" w:rsidP="007E1977">
      <w:pPr>
        <w:spacing w:before="90" w:after="60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Arial" w:hAnsi="Arial" w:cs="Arial"/>
          <w:b/>
          <w:bCs/>
          <w:color w:val="000000"/>
          <w:kern w:val="0"/>
          <w:sz w:val="27"/>
          <w:szCs w:val="27"/>
          <w14:ligatures w14:val="none"/>
        </w:rPr>
        <w:t>Ważne rozróżnienie</w:t>
      </w:r>
    </w:p>
    <w:p w14:paraId="3B3947AB" w14:textId="77777777" w:rsidR="007E1977" w:rsidRPr="007E1977" w:rsidRDefault="007E1977" w:rsidP="007E1977">
      <w:pPr>
        <w:spacing w:after="75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Arial" w:hAnsi="Arial" w:cs="Arial"/>
          <w:b/>
          <w:bCs/>
          <w:color w:val="000000"/>
          <w:kern w:val="0"/>
          <w:sz w:val="26"/>
          <w:szCs w:val="26"/>
          <w14:ligatures w14:val="none"/>
        </w:rPr>
        <w:t>Niniejszy dokument dotyczy wyłącznie obowiązkowej edukacji zdrowotnej. Nie obejmuje odrębnego, nieobowiązkowego przedmiotu „edukacja zdrowotna – zdrowie seksualne”.</w:t>
      </w:r>
    </w:p>
    <w:p w14:paraId="76004552" w14:textId="77777777" w:rsidR="00685599" w:rsidRDefault="00685599" w:rsidP="007E1977">
      <w:pPr>
        <w:spacing w:before="135" w:after="60" w:line="240" w:lineRule="auto"/>
        <w:rPr>
          <w:rFonts w:ascii="Arial" w:hAnsi="Arial" w:cs="Arial"/>
          <w:b/>
          <w:bCs/>
          <w:color w:val="000000"/>
          <w:kern w:val="0"/>
          <w:sz w:val="35"/>
          <w:szCs w:val="35"/>
          <w14:ligatures w14:val="none"/>
        </w:rPr>
      </w:pPr>
    </w:p>
    <w:p w14:paraId="1F7F3FA4" w14:textId="567C34BE" w:rsidR="007E1977" w:rsidRPr="007E1977" w:rsidRDefault="007E1977" w:rsidP="007E1977">
      <w:pPr>
        <w:spacing w:before="135" w:after="60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Arial" w:hAnsi="Arial" w:cs="Arial"/>
          <w:b/>
          <w:bCs/>
          <w:color w:val="000000"/>
          <w:kern w:val="0"/>
          <w:sz w:val="35"/>
          <w:szCs w:val="35"/>
          <w14:ligatures w14:val="none"/>
        </w:rPr>
        <w:lastRenderedPageBreak/>
        <w:t>Spis treści</w:t>
      </w:r>
    </w:p>
    <w:p w14:paraId="6FB94C38" w14:textId="77777777" w:rsidR="007E1977" w:rsidRPr="007E1977" w:rsidRDefault="007E1977" w:rsidP="007E1977">
      <w:pPr>
        <w:spacing w:after="75" w:line="240" w:lineRule="auto"/>
        <w:ind w:left="135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Arial" w:hAnsi="Arial" w:cs="Arial"/>
          <w:color w:val="000000"/>
          <w:kern w:val="0"/>
          <w:sz w:val="26"/>
          <w:szCs w:val="26"/>
          <w14:ligatures w14:val="none"/>
        </w:rPr>
        <w:t>1. Podstawa opracowania</w:t>
      </w:r>
    </w:p>
    <w:p w14:paraId="32ADF1C9" w14:textId="77777777" w:rsidR="007E1977" w:rsidRPr="007E1977" w:rsidRDefault="007E1977" w:rsidP="007E1977">
      <w:pPr>
        <w:spacing w:after="75" w:line="240" w:lineRule="auto"/>
        <w:ind w:left="135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Arial" w:hAnsi="Arial" w:cs="Arial"/>
          <w:color w:val="000000"/>
          <w:kern w:val="0"/>
          <w:sz w:val="26"/>
          <w:szCs w:val="26"/>
          <w14:ligatures w14:val="none"/>
        </w:rPr>
        <w:t>2. Charakter i cele edukacji zdrowotnej</w:t>
      </w:r>
    </w:p>
    <w:p w14:paraId="56218602" w14:textId="77777777" w:rsidR="007E1977" w:rsidRPr="007E1977" w:rsidRDefault="007E1977" w:rsidP="007E1977">
      <w:pPr>
        <w:spacing w:after="75" w:line="240" w:lineRule="auto"/>
        <w:ind w:left="135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Arial" w:hAnsi="Arial" w:cs="Arial"/>
          <w:color w:val="000000"/>
          <w:kern w:val="0"/>
          <w:sz w:val="26"/>
          <w:szCs w:val="26"/>
          <w14:ligatures w14:val="none"/>
        </w:rPr>
        <w:t>3. Zasady stosowania wymagań edukacyjnych</w:t>
      </w:r>
    </w:p>
    <w:p w14:paraId="5F1EDA55" w14:textId="77777777" w:rsidR="007E1977" w:rsidRPr="007E1977" w:rsidRDefault="007E1977" w:rsidP="007E1977">
      <w:pPr>
        <w:spacing w:after="75" w:line="240" w:lineRule="auto"/>
        <w:ind w:left="135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Arial" w:hAnsi="Arial" w:cs="Arial"/>
          <w:color w:val="000000"/>
          <w:kern w:val="0"/>
          <w:sz w:val="26"/>
          <w:szCs w:val="26"/>
          <w14:ligatures w14:val="none"/>
        </w:rPr>
        <w:t>4. Formy sprawdzania osiągnięć ucznia</w:t>
      </w:r>
    </w:p>
    <w:p w14:paraId="3DAAE664" w14:textId="77777777" w:rsidR="007E1977" w:rsidRPr="007E1977" w:rsidRDefault="007E1977" w:rsidP="007E1977">
      <w:pPr>
        <w:spacing w:after="75" w:line="240" w:lineRule="auto"/>
        <w:ind w:left="135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Arial" w:hAnsi="Arial" w:cs="Arial"/>
          <w:color w:val="000000"/>
          <w:kern w:val="0"/>
          <w:sz w:val="26"/>
          <w:szCs w:val="26"/>
          <w14:ligatures w14:val="none"/>
        </w:rPr>
        <w:t>5. Ogólne kryteria oceniania</w:t>
      </w:r>
    </w:p>
    <w:p w14:paraId="6055594D" w14:textId="77777777" w:rsidR="007E1977" w:rsidRPr="007E1977" w:rsidRDefault="007E1977" w:rsidP="007E1977">
      <w:pPr>
        <w:spacing w:after="75" w:line="240" w:lineRule="auto"/>
        <w:ind w:left="135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Arial" w:hAnsi="Arial" w:cs="Arial"/>
          <w:color w:val="000000"/>
          <w:kern w:val="0"/>
          <w:sz w:val="26"/>
          <w:szCs w:val="26"/>
          <w14:ligatures w14:val="none"/>
        </w:rPr>
        <w:t>6. Wymagania edukacyjne – klasy IV–VI</w:t>
      </w:r>
    </w:p>
    <w:p w14:paraId="454FCA0C" w14:textId="77777777" w:rsidR="007E1977" w:rsidRPr="007E1977" w:rsidRDefault="007E1977" w:rsidP="007E1977">
      <w:pPr>
        <w:spacing w:after="75" w:line="240" w:lineRule="auto"/>
        <w:ind w:left="135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Arial" w:hAnsi="Arial" w:cs="Arial"/>
          <w:color w:val="000000"/>
          <w:kern w:val="0"/>
          <w:sz w:val="26"/>
          <w:szCs w:val="26"/>
          <w14:ligatures w14:val="none"/>
        </w:rPr>
        <w:t>7. Doświadczenia edukacyjne – klasy IV–VI</w:t>
      </w:r>
    </w:p>
    <w:p w14:paraId="2106F77E" w14:textId="77777777" w:rsidR="007E1977" w:rsidRPr="007E1977" w:rsidRDefault="007E1977" w:rsidP="007E1977">
      <w:pPr>
        <w:spacing w:after="75" w:line="240" w:lineRule="auto"/>
        <w:ind w:left="135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Arial" w:hAnsi="Arial" w:cs="Arial"/>
          <w:color w:val="000000"/>
          <w:kern w:val="0"/>
          <w:sz w:val="26"/>
          <w:szCs w:val="26"/>
          <w14:ligatures w14:val="none"/>
        </w:rPr>
        <w:t>8. Wymagania edukacyjne – klasy VII–VIII</w:t>
      </w:r>
    </w:p>
    <w:p w14:paraId="23515B0A" w14:textId="77777777" w:rsidR="007E1977" w:rsidRPr="007E1977" w:rsidRDefault="007E1977" w:rsidP="007E1977">
      <w:pPr>
        <w:spacing w:after="75" w:line="240" w:lineRule="auto"/>
        <w:ind w:left="135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Arial" w:hAnsi="Arial" w:cs="Arial"/>
          <w:color w:val="000000"/>
          <w:kern w:val="0"/>
          <w:sz w:val="26"/>
          <w:szCs w:val="26"/>
          <w14:ligatures w14:val="none"/>
        </w:rPr>
        <w:t>9. Wymagania do wyboru – klasy VII–VIII</w:t>
      </w:r>
    </w:p>
    <w:p w14:paraId="031E664E" w14:textId="77777777" w:rsidR="007E1977" w:rsidRPr="007E1977" w:rsidRDefault="007E1977" w:rsidP="007E1977">
      <w:pPr>
        <w:spacing w:after="75" w:line="240" w:lineRule="auto"/>
        <w:ind w:left="135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Arial" w:hAnsi="Arial" w:cs="Arial"/>
          <w:color w:val="000000"/>
          <w:kern w:val="0"/>
          <w:sz w:val="26"/>
          <w:szCs w:val="26"/>
          <w14:ligatures w14:val="none"/>
        </w:rPr>
        <w:t>10. Doświadczenia edukacyjne – klasy VII–VIII</w:t>
      </w:r>
    </w:p>
    <w:p w14:paraId="40475F61" w14:textId="77777777" w:rsidR="007E1977" w:rsidRPr="007E1977" w:rsidRDefault="007E1977" w:rsidP="007E1977">
      <w:pPr>
        <w:spacing w:after="75" w:line="240" w:lineRule="auto"/>
        <w:ind w:left="135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Arial" w:hAnsi="Arial" w:cs="Arial"/>
          <w:color w:val="000000"/>
          <w:kern w:val="0"/>
          <w:sz w:val="26"/>
          <w:szCs w:val="26"/>
          <w14:ligatures w14:val="none"/>
        </w:rPr>
        <w:t>11. Ocenianie zadań praktycznych, projektów i pracy zespołowej</w:t>
      </w:r>
    </w:p>
    <w:p w14:paraId="0D22EA0E" w14:textId="77777777" w:rsidR="007E1977" w:rsidRPr="007E1977" w:rsidRDefault="007E1977" w:rsidP="007E1977">
      <w:pPr>
        <w:spacing w:after="75" w:line="240" w:lineRule="auto"/>
        <w:ind w:left="135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Arial" w:hAnsi="Arial" w:cs="Arial"/>
          <w:color w:val="000000"/>
          <w:kern w:val="0"/>
          <w:sz w:val="26"/>
          <w:szCs w:val="26"/>
          <w14:ligatures w14:val="none"/>
        </w:rPr>
        <w:t>12. Zasady oceniania w obszarach wrażliwych</w:t>
      </w:r>
    </w:p>
    <w:p w14:paraId="0F79CF17" w14:textId="77777777" w:rsidR="007E1977" w:rsidRPr="007E1977" w:rsidRDefault="007E1977" w:rsidP="007E1977">
      <w:pPr>
        <w:spacing w:after="75" w:line="240" w:lineRule="auto"/>
        <w:ind w:left="135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Arial" w:hAnsi="Arial" w:cs="Arial"/>
          <w:color w:val="000000"/>
          <w:kern w:val="0"/>
          <w:sz w:val="26"/>
          <w:szCs w:val="26"/>
          <w14:ligatures w14:val="none"/>
        </w:rPr>
        <w:t>13. Dostosowanie wymagań do potrzeb ucznia</w:t>
      </w:r>
    </w:p>
    <w:p w14:paraId="4F0A5B14" w14:textId="77777777" w:rsidR="007E1977" w:rsidRPr="007E1977" w:rsidRDefault="007E1977" w:rsidP="007E1977">
      <w:pPr>
        <w:spacing w:after="75" w:line="240" w:lineRule="auto"/>
        <w:ind w:left="135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Arial" w:hAnsi="Arial" w:cs="Arial"/>
          <w:color w:val="000000"/>
          <w:kern w:val="0"/>
          <w:sz w:val="26"/>
          <w:szCs w:val="26"/>
          <w14:ligatures w14:val="none"/>
        </w:rPr>
        <w:t>14. Informowanie ucznia i rodziców oraz poprawa ocen</w:t>
      </w:r>
    </w:p>
    <w:p w14:paraId="5B54F12B" w14:textId="77777777" w:rsidR="007E1977" w:rsidRPr="007E1977" w:rsidRDefault="007E1977" w:rsidP="007E1977">
      <w:pPr>
        <w:spacing w:after="75" w:line="240" w:lineRule="auto"/>
        <w:ind w:left="135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Arial" w:hAnsi="Arial" w:cs="Arial"/>
          <w:color w:val="000000"/>
          <w:kern w:val="0"/>
          <w:sz w:val="26"/>
          <w:szCs w:val="26"/>
          <w14:ligatures w14:val="none"/>
        </w:rPr>
        <w:t>15. Postanowienia końcowe</w:t>
      </w:r>
    </w:p>
    <w:p w14:paraId="64B4F5D5" w14:textId="77777777" w:rsidR="007E1977" w:rsidRPr="007E1977" w:rsidRDefault="007E1977" w:rsidP="007E1977">
      <w:pPr>
        <w:spacing w:before="135" w:after="60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Arial" w:hAnsi="Arial" w:cs="Arial"/>
          <w:b/>
          <w:bCs/>
          <w:color w:val="000000"/>
          <w:kern w:val="0"/>
          <w:sz w:val="35"/>
          <w:szCs w:val="35"/>
          <w14:ligatures w14:val="none"/>
        </w:rPr>
        <w:t>1. Podstawa opracowania</w:t>
      </w:r>
    </w:p>
    <w:p w14:paraId="0D47C5D9" w14:textId="77777777" w:rsidR="007E1977" w:rsidRPr="007E1977" w:rsidRDefault="007E1977" w:rsidP="007E1977">
      <w:pPr>
        <w:spacing w:after="75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Arial" w:hAnsi="Arial" w:cs="Arial"/>
          <w:color w:val="000000"/>
          <w:kern w:val="0"/>
          <w:sz w:val="26"/>
          <w:szCs w:val="26"/>
          <w14:ligatures w14:val="none"/>
        </w:rPr>
        <w:t>Dokument określa wymagania edukacyjne dla obowiązkowego przedmiotu edukacja zdrowotna w klasach IV–VIII szkoły podstawowej. Uwzględnia przepisy dotyczące podstawy programowej, organizacji zajęć i oceniania.</w:t>
      </w:r>
    </w:p>
    <w:p w14:paraId="157DC4AA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Ustawa z dnia 7 września 1991 r. o systemie oświaty – w szczególności przepisy dotyczące oceniania osiągnięć edukacyjnych i informowania o wymaganiach edukacyjnych, w aktualnym brzmieniu.</w:t>
      </w:r>
    </w:p>
    <w:p w14:paraId="14EE7564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Ustawa z dnia 14 grudnia 2016 r. – Prawo oświatowe, w aktualnym brzmieniu.</w:t>
      </w:r>
    </w:p>
    <w:p w14:paraId="1B1A49AF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Rozporządzenie Ministra Edukacji z dnia 11 marca 2026 r. w sprawie podstawy programowej wychowania przedszkolnego oraz podstawy programowej kształcenia ogólnego dla szkoły podstawowej (Dz.U. z 2026 r. poz. 378), zmienione rozporządzeniem Ministra Edukacji z dnia 8 lipca 2026 r. (Dz.U. z 2026 r. poz. 958).</w:t>
      </w:r>
    </w:p>
    <w:p w14:paraId="5A897592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Rozporządzenie Ministra Edukacji z dnia 22 lipca 2026 r. w sprawie ramowych planów nauczania dla publicznych szkół (Dz.U. z 2026 r. poz. 1028) – w zakresie organizacji edukacji zdrowotnej.</w:t>
      </w:r>
    </w:p>
    <w:p w14:paraId="66704850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Rozporządzenie Ministra Edukacji z dnia 17 lipca 2026 r. dotyczące sposobu realizacji zajęć „edukacja zdrowotna – zdrowie seksualne” (Dz.U. z 2026 r. poz. 966) – wyłącznie w zakresie rozdzielenia obu przedmiotów i zasad oceniania.</w:t>
      </w:r>
    </w:p>
    <w:p w14:paraId="7C9322F0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Przepisy dotyczące oceniania, klasyfikowania i promowania uczniów – w zakresie właściwym dla danego typu szkoły – oraz statut szkoły.</w:t>
      </w:r>
    </w:p>
    <w:p w14:paraId="33B05763" w14:textId="77777777" w:rsidR="007E1977" w:rsidRPr="007E1977" w:rsidRDefault="007E1977" w:rsidP="007E1977">
      <w:pPr>
        <w:spacing w:after="75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Arial" w:hAnsi="Arial" w:cs="Arial"/>
          <w:color w:val="000000"/>
          <w:kern w:val="0"/>
          <w:sz w:val="26"/>
          <w:szCs w:val="26"/>
          <w14:ligatures w14:val="none"/>
        </w:rPr>
        <w:t xml:space="preserve">Obowiązkowa edukacja zdrowotna obejmuje dziewięć powiązanych działów: wartości i postawy, zdrowie fizyczne, aktywność fizyczną, odżywianie, zdrowie </w:t>
      </w:r>
      <w:r w:rsidRPr="007E1977">
        <w:rPr>
          <w:rFonts w:ascii="Arial" w:hAnsi="Arial" w:cs="Arial"/>
          <w:color w:val="000000"/>
          <w:kern w:val="0"/>
          <w:sz w:val="26"/>
          <w:szCs w:val="26"/>
          <w14:ligatures w14:val="none"/>
        </w:rPr>
        <w:lastRenderedPageBreak/>
        <w:t>psychiczne, zdrowie społeczne, dojrzewanie, zdrowie środowiskowe oraz Internet i profilaktykę uzależnień.</w:t>
      </w:r>
    </w:p>
    <w:p w14:paraId="0F1530BB" w14:textId="77777777" w:rsidR="007E1977" w:rsidRPr="007E1977" w:rsidRDefault="007E1977" w:rsidP="007E1977">
      <w:pPr>
        <w:spacing w:before="135" w:after="60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Arial" w:hAnsi="Arial" w:cs="Arial"/>
          <w:b/>
          <w:bCs/>
          <w:color w:val="000000"/>
          <w:kern w:val="0"/>
          <w:sz w:val="35"/>
          <w:szCs w:val="35"/>
          <w14:ligatures w14:val="none"/>
        </w:rPr>
        <w:t>2. Charakter i cele edukacji zdrowotnej</w:t>
      </w:r>
    </w:p>
    <w:p w14:paraId="3AFB3F84" w14:textId="77777777" w:rsidR="007E1977" w:rsidRPr="007E1977" w:rsidRDefault="007E1977" w:rsidP="007E1977">
      <w:pPr>
        <w:spacing w:after="75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Arial" w:hAnsi="Arial" w:cs="Arial"/>
          <w:color w:val="000000"/>
          <w:kern w:val="0"/>
          <w:sz w:val="26"/>
          <w:szCs w:val="26"/>
          <w14:ligatures w14:val="none"/>
        </w:rPr>
        <w:t>Edukacja zdrowotna ma charakter interdyscyplinarny i praktyczny. Łączy wiedzę z rozwijaniem umiejętności podejmowania decyzji, dbania o siebie i innych, krytycznego korzystania z informacji oraz odpowiedzialnego funkcjonowania w środowisku społecznym, przyrodniczym i cyfrowym.</w:t>
      </w:r>
    </w:p>
    <w:p w14:paraId="53C06CAA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podejmowanie działań wspierających zdrowie na wszystkich etapach życia;</w:t>
      </w:r>
    </w:p>
    <w:p w14:paraId="18159B10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rozumienie i akceptowanie przemian zachodzących w ludzkim ciele;</w:t>
      </w:r>
    </w:p>
    <w:p w14:paraId="0FEA7E78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odpowiedzialne pełnienie ról społecznych i budowanie relacji opartych na zdrowiu, godności, szacunku i tolerancji;</w:t>
      </w:r>
    </w:p>
    <w:p w14:paraId="32028A46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monitorowanie własnego stanu zdrowia i rozumienie czynników wpływających na zdrowie;</w:t>
      </w:r>
    </w:p>
    <w:p w14:paraId="267F809D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korzystanie z wiedzy opartej na dowodach naukowych;</w:t>
      </w:r>
    </w:p>
    <w:p w14:paraId="0475D111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podejmowanie świadomych i odpowiedzialnych decyzji, również w środowisku cyfrowym.</w:t>
      </w:r>
    </w:p>
    <w:p w14:paraId="36E23E56" w14:textId="77777777" w:rsidR="007E1977" w:rsidRPr="007E1977" w:rsidRDefault="007E1977" w:rsidP="007E1977">
      <w:pPr>
        <w:spacing w:before="135" w:after="60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Arial" w:hAnsi="Arial" w:cs="Arial"/>
          <w:b/>
          <w:bCs/>
          <w:color w:val="000000"/>
          <w:kern w:val="0"/>
          <w:sz w:val="35"/>
          <w:szCs w:val="35"/>
          <w14:ligatures w14:val="none"/>
        </w:rPr>
        <w:t>3. Zasady stosowania wymagań edukacyjnych</w:t>
      </w:r>
    </w:p>
    <w:p w14:paraId="207E35D2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Wymagania wynikają z realizowanego programu nauczania i obowiązującej podstawy programowej.</w:t>
      </w:r>
    </w:p>
    <w:p w14:paraId="24E38532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Ocenie podlega stopień opanowania wiedzy i umiejętności, w tym rozumienie zagadnień, analiza informacji, stosowanie wiedzy w sytuacjach praktycznych, rozwiązywanie problemów i współpraca.</w:t>
      </w:r>
    </w:p>
    <w:p w14:paraId="477982B7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Wymagania dotyczą efektów uczenia się, a nie prywatnego stylu życia ucznia.</w:t>
      </w:r>
    </w:p>
    <w:p w14:paraId="1B987F20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Nie ocenia się wyglądu, masy ciała, stanu zdrowia, sprawności fizycznej, sytuacji rodzinnej, osobistych przekonań ani gotowości do ujawniania prywatnych doświadczeń.</w:t>
      </w:r>
    </w:p>
    <w:p w14:paraId="44519D88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W przypadku treści wrażliwych uczeń może wykonywać zadania na przykładach fikcyjnych lub ogólnych.</w:t>
      </w:r>
    </w:p>
    <w:p w14:paraId="0A153902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Wymagania dostosowuje się do indywidualnych potrzeb rozwojowych i edukacyjnych oraz możliwości psychofizycznych ucznia w przypadkach określonych w przepisach.</w:t>
      </w:r>
    </w:p>
    <w:p w14:paraId="6B38C9F5" w14:textId="77777777" w:rsidR="007E1977" w:rsidRPr="007E1977" w:rsidRDefault="007E1977" w:rsidP="007E1977">
      <w:pPr>
        <w:spacing w:before="135" w:after="60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Arial" w:hAnsi="Arial" w:cs="Arial"/>
          <w:b/>
          <w:bCs/>
          <w:color w:val="000000"/>
          <w:kern w:val="0"/>
          <w:sz w:val="35"/>
          <w:szCs w:val="35"/>
          <w14:ligatures w14:val="none"/>
        </w:rPr>
        <w:t>4. Formy sprawdzania osiągnięć ucznia</w:t>
      </w:r>
    </w:p>
    <w:p w14:paraId="7CA899BC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odpowiedzi ustne i pisemne oraz krótkie zadania sprawdzające;</w:t>
      </w:r>
    </w:p>
    <w:p w14:paraId="6B1ECA7D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quizy, karty pracy i zadania problemowe;</w:t>
      </w:r>
    </w:p>
    <w:p w14:paraId="174B0DBB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analiza sytuacji, materiałów źródłowych, reklam, etykiet i treści cyfrowych;</w:t>
      </w:r>
    </w:p>
    <w:p w14:paraId="355A7D33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zadania praktyczne, symulacje i demonstracje umiejętności;</w:t>
      </w:r>
    </w:p>
    <w:p w14:paraId="6B81E531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projekty indywidualne i zespołowe, kampanie, prezentacje, plakaty i infografiki;</w:t>
      </w:r>
    </w:p>
    <w:p w14:paraId="71427691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dyskusje i debaty oceniane pod kątem poprawności merytorycznej i argumentacji;</w:t>
      </w:r>
    </w:p>
    <w:p w14:paraId="4F89C592" w14:textId="77777777" w:rsidR="00B66C1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portfolio, teczka pracy, karta refleksji lub samooceny – bez obowiązku ujawniania danych prywatnych;</w:t>
      </w:r>
    </w:p>
    <w:p w14:paraId="274FFA81" w14:textId="403F1808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lastRenderedPageBreak/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realizacja doświadczenia edukacyjnego.</w:t>
      </w:r>
    </w:p>
    <w:p w14:paraId="4249E880" w14:textId="77777777" w:rsidR="007E1977" w:rsidRPr="007E1977" w:rsidRDefault="007E1977" w:rsidP="007E1977">
      <w:pPr>
        <w:spacing w:before="135" w:after="60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Arial" w:hAnsi="Arial" w:cs="Arial"/>
          <w:b/>
          <w:bCs/>
          <w:color w:val="000000"/>
          <w:kern w:val="0"/>
          <w:sz w:val="35"/>
          <w:szCs w:val="35"/>
          <w14:ligatures w14:val="none"/>
        </w:rPr>
        <w:t>5. Ogólne kryteria oceniania</w:t>
      </w:r>
    </w:p>
    <w:p w14:paraId="286954D6" w14:textId="77777777" w:rsidR="007E1977" w:rsidRPr="007E1977" w:rsidRDefault="007E1977" w:rsidP="007E1977">
      <w:pPr>
        <w:spacing w:after="75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Arial" w:hAnsi="Arial" w:cs="Arial"/>
          <w:color w:val="000000"/>
          <w:kern w:val="0"/>
          <w:sz w:val="26"/>
          <w:szCs w:val="26"/>
          <w14:ligatures w14:val="none"/>
        </w:rPr>
        <w:t>Kryteria należy odnosić do rzeczywiście zrealizowanych treści. Ocena śródroczna i roczna powinna wynikać z różnorodnych form sprawdzania osiągnięć, zgodnie ze statutem szkoły.</w:t>
      </w:r>
    </w:p>
    <w:p w14:paraId="6BE86384" w14:textId="77777777" w:rsidR="007E1977" w:rsidRPr="007E1977" w:rsidRDefault="007E1977" w:rsidP="007E1977">
      <w:pPr>
        <w:spacing w:before="90" w:after="60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Arial" w:hAnsi="Arial" w:cs="Arial"/>
          <w:b/>
          <w:bCs/>
          <w:color w:val="000000"/>
          <w:kern w:val="0"/>
          <w:sz w:val="27"/>
          <w:szCs w:val="27"/>
          <w14:ligatures w14:val="none"/>
        </w:rPr>
        <w:t>Ocena celująca (6)</w:t>
      </w:r>
    </w:p>
    <w:p w14:paraId="4D3EAD9F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uczeń w bardzo wysokim stopniu opanował wymagane wiadomości i umiejętności;</w:t>
      </w:r>
    </w:p>
    <w:p w14:paraId="7897918A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samodzielnie łączy treści z różnych obszarów zdrowia i wykorzystuje je w nowych sytuacjach;</w:t>
      </w:r>
    </w:p>
    <w:p w14:paraId="69B740BC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krytycznie ocenia źródła, rozpoznaje dezinformację i uzasadnia własne wnioski;</w:t>
      </w:r>
    </w:p>
    <w:p w14:paraId="363B51D3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samodzielnie planuje i realizuje działania praktyczne oraz proponuje bezpieczne rozwiązania problemów.</w:t>
      </w:r>
    </w:p>
    <w:p w14:paraId="1CBEEA37" w14:textId="77777777" w:rsidR="007E1977" w:rsidRPr="007E1977" w:rsidRDefault="007E1977" w:rsidP="007E1977">
      <w:pPr>
        <w:spacing w:before="90" w:after="60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Arial" w:hAnsi="Arial" w:cs="Arial"/>
          <w:b/>
          <w:bCs/>
          <w:color w:val="000000"/>
          <w:kern w:val="0"/>
          <w:sz w:val="27"/>
          <w:szCs w:val="27"/>
          <w14:ligatures w14:val="none"/>
        </w:rPr>
        <w:t>Ocena bardzo dobra (5)</w:t>
      </w:r>
    </w:p>
    <w:p w14:paraId="632BFC4C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uczeń bardzo dobrze opanował wymagane wiadomości i umiejętności;</w:t>
      </w:r>
    </w:p>
    <w:p w14:paraId="297AD1EB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samodzielnie analizuje sytuacje, wskazuje czynniki ryzyka i ochronne oraz uzasadnia decyzje;</w:t>
      </w:r>
    </w:p>
    <w:p w14:paraId="67D3E3D5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poprawnie korzysta z wiarygodnych źródeł i sprawnie wykonuje zadania praktyczne.</w:t>
      </w:r>
    </w:p>
    <w:p w14:paraId="46D85CD0" w14:textId="77777777" w:rsidR="007E1977" w:rsidRPr="007E1977" w:rsidRDefault="007E1977" w:rsidP="007E1977">
      <w:pPr>
        <w:spacing w:before="90" w:after="60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Arial" w:hAnsi="Arial" w:cs="Arial"/>
          <w:b/>
          <w:bCs/>
          <w:color w:val="000000"/>
          <w:kern w:val="0"/>
          <w:sz w:val="27"/>
          <w:szCs w:val="27"/>
          <w14:ligatures w14:val="none"/>
        </w:rPr>
        <w:t>Ocena dobra (4)</w:t>
      </w:r>
    </w:p>
    <w:p w14:paraId="756D69C2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uczeń opanował większość wymaganych treści i poprawnie wyjaśnia typowe zagadnienia;</w:t>
      </w:r>
    </w:p>
    <w:p w14:paraId="017F1B49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zwykle prawidłowo stosuje wiedzę w praktyce i rozpoznaje bezpieczne działania;</w:t>
      </w:r>
    </w:p>
    <w:p w14:paraId="044670E7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z niewielką pomocą formułuje wnioski i poprawia popełnione błędy.</w:t>
      </w:r>
    </w:p>
    <w:p w14:paraId="1D65F5EF" w14:textId="77777777" w:rsidR="007E1977" w:rsidRPr="007E1977" w:rsidRDefault="007E1977" w:rsidP="007E1977">
      <w:pPr>
        <w:spacing w:before="90" w:after="60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Arial" w:hAnsi="Arial" w:cs="Arial"/>
          <w:b/>
          <w:bCs/>
          <w:color w:val="000000"/>
          <w:kern w:val="0"/>
          <w:sz w:val="27"/>
          <w:szCs w:val="27"/>
          <w14:ligatures w14:val="none"/>
        </w:rPr>
        <w:t>Ocena dostateczna (3)</w:t>
      </w:r>
    </w:p>
    <w:p w14:paraId="6B9890A6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uczeń opanował podstawowe wiadomości i umiejętności;</w:t>
      </w:r>
    </w:p>
    <w:p w14:paraId="56F2290D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rozpoznaje najważniejsze pojęcia, zagrożenia i sposoby postępowania;</w:t>
      </w:r>
    </w:p>
    <w:p w14:paraId="231DB9CE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wykonuje proste zadania samodzielnie, a trudniejsze z pomocą.</w:t>
      </w:r>
    </w:p>
    <w:p w14:paraId="466DE4C2" w14:textId="77777777" w:rsidR="007E1977" w:rsidRPr="007E1977" w:rsidRDefault="007E1977" w:rsidP="007E1977">
      <w:pPr>
        <w:spacing w:before="90" w:after="60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Arial" w:hAnsi="Arial" w:cs="Arial"/>
          <w:b/>
          <w:bCs/>
          <w:color w:val="000000"/>
          <w:kern w:val="0"/>
          <w:sz w:val="27"/>
          <w:szCs w:val="27"/>
          <w14:ligatures w14:val="none"/>
        </w:rPr>
        <w:t>Ocena dopuszczająca (2)</w:t>
      </w:r>
    </w:p>
    <w:p w14:paraId="00EDC6EA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uczeń opanował niezbędne minimum wiadomości i umiejętności;</w:t>
      </w:r>
    </w:p>
    <w:p w14:paraId="3CF4A9B8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z pomocą rozpoznaje podstawowe zasady zdrowia i bezpieczeństwa oraz wskazuje najprostsze rozwiązania;</w:t>
      </w:r>
    </w:p>
    <w:p w14:paraId="111FBFDB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podejmuje próbę wykonania prostego zadania według instrukcji.</w:t>
      </w:r>
    </w:p>
    <w:p w14:paraId="0A0FE27E" w14:textId="77777777" w:rsidR="007E1977" w:rsidRPr="007E1977" w:rsidRDefault="007E1977" w:rsidP="007E1977">
      <w:pPr>
        <w:spacing w:before="90" w:after="60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Arial" w:hAnsi="Arial" w:cs="Arial"/>
          <w:b/>
          <w:bCs/>
          <w:color w:val="000000"/>
          <w:kern w:val="0"/>
          <w:sz w:val="27"/>
          <w:szCs w:val="27"/>
          <w14:ligatures w14:val="none"/>
        </w:rPr>
        <w:t>Ocena niedostateczna (1)</w:t>
      </w:r>
    </w:p>
    <w:p w14:paraId="1E70BC84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uczeń nie opanował podstawowych wiadomości i umiejętności koniecznych do dalszego uczenia się;</w:t>
      </w:r>
    </w:p>
    <w:p w14:paraId="65FCC507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mimo dostosowanego wsparcia nie rozpoznaje podstawowych zagrożeń, zasad bezpieczeństwa ani właściwych dróg pomocy;</w:t>
      </w:r>
    </w:p>
    <w:p w14:paraId="2D1F9CC6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nie wykonuje prostych zadań w stopniu pozwalającym wykazać podstawowe umiejętności.</w:t>
      </w:r>
    </w:p>
    <w:p w14:paraId="30CE1BBE" w14:textId="77777777" w:rsidR="007E1977" w:rsidRPr="007E1977" w:rsidRDefault="007E1977" w:rsidP="007E1977">
      <w:pPr>
        <w:spacing w:before="135" w:after="60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Arial" w:hAnsi="Arial" w:cs="Arial"/>
          <w:b/>
          <w:bCs/>
          <w:color w:val="000000"/>
          <w:kern w:val="0"/>
          <w:sz w:val="35"/>
          <w:szCs w:val="35"/>
          <w14:ligatures w14:val="none"/>
        </w:rPr>
        <w:lastRenderedPageBreak/>
        <w:t>6. Wymagania edukacyjne – klasy IV–VI</w:t>
      </w:r>
    </w:p>
    <w:p w14:paraId="6E0B0A42" w14:textId="77777777" w:rsidR="007E1977" w:rsidRPr="007E1977" w:rsidRDefault="007E1977" w:rsidP="007E1977">
      <w:pPr>
        <w:spacing w:after="75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Arial" w:hAnsi="Arial" w:cs="Arial"/>
          <w:color w:val="000000"/>
          <w:kern w:val="0"/>
          <w:sz w:val="26"/>
          <w:szCs w:val="26"/>
          <w14:ligatures w14:val="none"/>
        </w:rPr>
        <w:t>Wymagania dla klas IV–VI mają charakter wspólny dla tego etapu i są rozkładane na trzy lata nauki zgodnie z przyjętym programem. Uczeń osiąga je stopniowo, adekwatnie do wieku i możliwości.</w:t>
      </w:r>
    </w:p>
    <w:p w14:paraId="389575B2" w14:textId="77777777" w:rsidR="007E1977" w:rsidRPr="007E1977" w:rsidRDefault="007E1977" w:rsidP="007E1977">
      <w:pPr>
        <w:spacing w:before="90" w:after="60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Arial" w:hAnsi="Arial" w:cs="Arial"/>
          <w:b/>
          <w:bCs/>
          <w:color w:val="000000"/>
          <w:kern w:val="0"/>
          <w:sz w:val="27"/>
          <w:szCs w:val="27"/>
          <w14:ligatures w14:val="none"/>
        </w:rPr>
        <w:t>6.1. Wartości i postawy</w:t>
      </w:r>
    </w:p>
    <w:p w14:paraId="58D100E9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rozumie zdrowie jako wartość i zasób rozwijany w wymiarze indywidualnym, społecznym i środowiskowym;</w:t>
      </w:r>
    </w:p>
    <w:p w14:paraId="651CBCEA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wyjaśnia, na czym polega troska i odpowiedzialność za własne zdrowie;</w:t>
      </w:r>
    </w:p>
    <w:p w14:paraId="1A8847C9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okazuje szacunek sobie i innym, rozwija poczucie własnej wartości i empatię oraz dostrzega perspektywę innych ludzi i przyszłych pokoleń;</w:t>
      </w:r>
    </w:p>
    <w:p w14:paraId="79369746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rozumie związek pomiędzy troską o zdrowie a troską o środowisko i klimat;</w:t>
      </w:r>
    </w:p>
    <w:p w14:paraId="3E564D8B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wskazuje znaczenie optymizmu i sprawczości dla zdrowia i harmonijnego funkcjonowania.</w:t>
      </w:r>
    </w:p>
    <w:p w14:paraId="0FE9A3BE" w14:textId="77777777" w:rsidR="007E1977" w:rsidRPr="007E1977" w:rsidRDefault="007E1977" w:rsidP="007E1977">
      <w:pPr>
        <w:spacing w:before="90" w:after="60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Arial" w:hAnsi="Arial" w:cs="Arial"/>
          <w:b/>
          <w:bCs/>
          <w:color w:val="000000"/>
          <w:kern w:val="0"/>
          <w:sz w:val="27"/>
          <w:szCs w:val="27"/>
          <w14:ligatures w14:val="none"/>
        </w:rPr>
        <w:t>6.2. Zdrowie fizyczne</w:t>
      </w:r>
    </w:p>
    <w:p w14:paraId="113B6620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wyjaśnia pojęcia zdrowia i zdrowego stylu życia oraz wskazuje wiarygodne i rzetelne źródła informacji o zdrowiu;</w:t>
      </w:r>
    </w:p>
    <w:p w14:paraId="2EC992A6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stosuje zasady higieny ciała, rąk, twarzy, włosów, odzieży i bielizny, a także higieny jamy ustnej, i wyjaśnia ich znaczenie;</w:t>
      </w:r>
    </w:p>
    <w:p w14:paraId="060BA68D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wyjaśnia, czym są nadwaga i otyłość oraz na czym polega ich profilaktyka;</w:t>
      </w:r>
    </w:p>
    <w:p w14:paraId="08012433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wyjaśnia cel badań profilaktycznych i przesiewowych oraz pojęcie grup ryzyka;</w:t>
      </w:r>
    </w:p>
    <w:p w14:paraId="2ED67C1D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rozpoznaje wybrane objawy mogące świadczyć o chorobie, w tym niepokojące zmiany skórne, bóle, wymioty lub obecność krwi w stolcu, i wie, że wymagają poinformowania osoby dorosłej lub konsultacji;</w:t>
      </w:r>
    </w:p>
    <w:p w14:paraId="7564383A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prawidłowo mierzy temperaturę różnymi termometrami, wyjaśnia pojęcie gorączki i wie, kiedy nie należy jej obniżać samodzielnie;</w:t>
      </w:r>
    </w:p>
    <w:p w14:paraId="20CE0527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wyjaśnia znaczenie szczepień i wskazuje, dlaczego szczepienia są elementem profilaktyki;</w:t>
      </w:r>
    </w:p>
    <w:p w14:paraId="1AA87B38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przygotowuje się do wizyty lekarskiej lub stomatologicznej, opisuje samopoczucie i przygotowuje odpowiedzi na typowe pytania lekarza;</w:t>
      </w:r>
    </w:p>
    <w:p w14:paraId="4C8BC2D9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zna podstawowe zasady udzielania pierwszej pomocy, rozpoznaje sytuacje wymagające wezwania zespołu ratownictwa medycznego i potrafi prawidłowo wezwać pomoc.</w:t>
      </w:r>
    </w:p>
    <w:p w14:paraId="28BEDED1" w14:textId="77777777" w:rsidR="007E1977" w:rsidRPr="007E1977" w:rsidRDefault="007E1977" w:rsidP="007E1977">
      <w:pPr>
        <w:spacing w:before="90" w:after="60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Arial" w:hAnsi="Arial" w:cs="Arial"/>
          <w:b/>
          <w:bCs/>
          <w:color w:val="000000"/>
          <w:kern w:val="0"/>
          <w:sz w:val="27"/>
          <w:szCs w:val="27"/>
          <w14:ligatures w14:val="none"/>
        </w:rPr>
        <w:t>6.3. Aktywność fizyczna</w:t>
      </w:r>
    </w:p>
    <w:p w14:paraId="3D76C58D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systematycznie podejmuje różnorodną i bezpieczną aktywność fizyczną, szczególnie na świeżym powietrzu, oraz dostosowuje strój i zasady bezpieczeństwa do warunków;</w:t>
      </w:r>
    </w:p>
    <w:p w14:paraId="108592F5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wyjaśnia korzyści zdrowotne aktywności fizycznej, w tym jej znaczenie w profilaktyce nadwagi i otyłości;</w:t>
      </w:r>
    </w:p>
    <w:p w14:paraId="6F638795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promuje aktywność fizyczną wśród rówieśników i w rodzinie oraz dąży do poziomu aktywności zalecanego dla swojego wieku;</w:t>
      </w:r>
    </w:p>
    <w:p w14:paraId="58556360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wskazuje miejsca, obiekty i wydarzenia w okolicy umożliwiające bezpieczną aktywność zgodną z zainteresowaniami;</w:t>
      </w:r>
    </w:p>
    <w:p w14:paraId="5ED24AA4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lastRenderedPageBreak/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ogranicza długotrwały bezruch poprzez aktywne przerwy i wyjaśnia skutki siedzącego trybu życia;</w:t>
      </w:r>
    </w:p>
    <w:p w14:paraId="44865D94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systematycznie stosuje ćwiczenia relaksacyjne i oddechowe oraz rozumie ich znaczenie w obniżaniu stresu;</w:t>
      </w:r>
    </w:p>
    <w:p w14:paraId="71C0D519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dba o prawidłową postawę ciała i wykonuje proste ćwiczenia wspierające jej kształtowanie;</w:t>
      </w:r>
    </w:p>
    <w:p w14:paraId="0DBC1439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stosuje zasady higieny snu, określa zalecaną długość snu dla swojego wieku i wyjaśnia wpływ urządzeń elektronicznych używanych przed snem na jakość odpoczynku.</w:t>
      </w:r>
    </w:p>
    <w:p w14:paraId="03609704" w14:textId="77777777" w:rsidR="007E1977" w:rsidRPr="007E1977" w:rsidRDefault="007E1977" w:rsidP="007E1977">
      <w:pPr>
        <w:spacing w:before="90" w:after="60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Arial" w:hAnsi="Arial" w:cs="Arial"/>
          <w:b/>
          <w:bCs/>
          <w:color w:val="000000"/>
          <w:kern w:val="0"/>
          <w:sz w:val="27"/>
          <w:szCs w:val="27"/>
          <w14:ligatures w14:val="none"/>
        </w:rPr>
        <w:t>6.4. Odżywianie</w:t>
      </w:r>
    </w:p>
    <w:p w14:paraId="2B8E32CC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stosuje zasady talerza zdrowego żywienia, regularnego spożywania posiłków, właściwej wielkości porcji oraz ograniczania żywności niekorzystnej dla zdrowia;</w:t>
      </w:r>
    </w:p>
    <w:p w14:paraId="093F7462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dba o prawidłowe nawodnienie, wskazuje wodę jako podstawowy napój i ogranicza napoje słodzone;</w:t>
      </w:r>
    </w:p>
    <w:p w14:paraId="626096E3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samodzielnie przygotowuje proste zdrowe posiłki i przekąski, dobiera produkty będące źródłem podstawowych składników odżywczych oraz produkty istotne w profilaktyce próchnicy;</w:t>
      </w:r>
    </w:p>
    <w:p w14:paraId="2E8960A7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uprawia proste rośliny jadalne w celu przygotowania zdrowych posiłków i wskazuje korzyści zdrowotne produktów roślinnych;</w:t>
      </w:r>
    </w:p>
    <w:p w14:paraId="674DA681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odczytuje etykiety produktów spożywczych, w tym wartość odżywczą i alergeny, rozumie ich znaczenie w wyborze produktów oraz korzysta z wiarygodnych narzędzi do analizy składu;</w:t>
      </w:r>
    </w:p>
    <w:p w14:paraId="28F999C7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ocenia świeżość żywności, rozpoznaje oznaki zepsucia, stosuje zasady przechowywania i planuje zakupy tak, aby ograniczać marnowanie żywności.</w:t>
      </w:r>
    </w:p>
    <w:p w14:paraId="0A8D24E3" w14:textId="77777777" w:rsidR="007E1977" w:rsidRPr="007E1977" w:rsidRDefault="007E1977" w:rsidP="007E1977">
      <w:pPr>
        <w:spacing w:before="90" w:after="60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Arial" w:hAnsi="Arial" w:cs="Arial"/>
          <w:b/>
          <w:bCs/>
          <w:color w:val="000000"/>
          <w:kern w:val="0"/>
          <w:sz w:val="27"/>
          <w:szCs w:val="27"/>
          <w14:ligatures w14:val="none"/>
        </w:rPr>
        <w:t>6.5. Zdrowie psychiczne</w:t>
      </w:r>
    </w:p>
    <w:p w14:paraId="63CCD7C7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wyjaśnia pojęcie zdrowia psychicznego oraz wskazuje czynniki chroniące i czynniki zwiększające ryzyko trudności psychicznych;</w:t>
      </w:r>
    </w:p>
    <w:p w14:paraId="447ED9CA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rozpoznaje i nazywa emocje własne i innych osób, wiąże je z potrzebami oraz stosuje konstruktywne sposoby radzenia sobie, w tym uważność i samoregulację;</w:t>
      </w:r>
    </w:p>
    <w:p w14:paraId="5175F4D2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wyjaśnia wpływ stresu na ciało, myśli, emocje i zdolności poznawcze oraz stosuje bezpieczne sposoby radzenia sobie ze stresem;</w:t>
      </w:r>
    </w:p>
    <w:p w14:paraId="353DFF58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wyjaśnia znaczenie pozytywnej samooceny i obrazu siebie oraz wskazuje sposoby ich budowania;</w:t>
      </w:r>
    </w:p>
    <w:p w14:paraId="2679B1C1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rozróżnia zachowanie asertywne, agresywne i uległe oraz stosuje asertywność adekwatnie do sytuacji;</w:t>
      </w:r>
    </w:p>
    <w:p w14:paraId="25A50A56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rozpoznaje formy przemocy, w tym fizyczną, psychiczną, rówieśniczą, cyberprzemoc i zaniedbanie, oraz zna sposoby reagowania i miejsca pomocy;</w:t>
      </w:r>
    </w:p>
    <w:p w14:paraId="478A5B2F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rozumie, że zachowania autoagresywne wymagają reakcji osoby dorosłej i profesjonalnego wsparcia, oraz wskazuje bezpieczne drogi pomocy;</w:t>
      </w:r>
    </w:p>
    <w:p w14:paraId="21D90107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rozumie znaczenie komunikacji werbalnej i niewerbalnej w relacjach;</w:t>
      </w:r>
    </w:p>
    <w:p w14:paraId="1D09330D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wskazuje miejsca uzyskania pomocy psychologicznej, psychoterapeutycznej i psychiatrycznej dla dzieci i młodzieży oraz rozpoznaje sytuacje wymagające reakcji dorosłych;</w:t>
      </w:r>
    </w:p>
    <w:p w14:paraId="04F83478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lastRenderedPageBreak/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 xml:space="preserve">rozumie podstawowe potrzeby osób </w:t>
      </w:r>
      <w:proofErr w:type="spellStart"/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neuroróżnorodnych</w:t>
      </w:r>
      <w:proofErr w:type="spellEnd"/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, osób z niepełnosprawnościami i chorujących przewlekle oraz zna zasady adekwatnego reagowania, w tym podstawowe zasady pomocy podczas napadu padaczkowego.</w:t>
      </w:r>
    </w:p>
    <w:p w14:paraId="4101A2A8" w14:textId="77777777" w:rsidR="007E1977" w:rsidRPr="007E1977" w:rsidRDefault="007E1977" w:rsidP="007E1977">
      <w:pPr>
        <w:spacing w:before="90" w:after="60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Arial" w:hAnsi="Arial" w:cs="Arial"/>
          <w:b/>
          <w:bCs/>
          <w:color w:val="000000"/>
          <w:kern w:val="0"/>
          <w:sz w:val="27"/>
          <w:szCs w:val="27"/>
          <w14:ligatures w14:val="none"/>
        </w:rPr>
        <w:t>6.6. Zdrowie społeczne</w:t>
      </w:r>
    </w:p>
    <w:p w14:paraId="76C9D04F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wyjaśnia pojęcia koleżeństwa, przyjaźni, zauroczenia, zakochania i miłości oraz rozpoznaje niewłaściwe zachowania w tych relacjach;</w:t>
      </w:r>
    </w:p>
    <w:p w14:paraId="37495944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wymienia funkcje rodziny, opisuje cechy jej prawidłowego funkcjonowania oraz rozumie wartość rodziny w życiu człowieka i społeczeństwa;</w:t>
      </w:r>
    </w:p>
    <w:p w14:paraId="13F25534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wskazuje czynniki wpływające na atmosferę w rodzinie i zna podstawowe prawa i obowiązki dziecka oraz rodziców lub opiekunów;</w:t>
      </w:r>
    </w:p>
    <w:p w14:paraId="52BB7B04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wskazuje sposoby dbania o więzi z rodzicami, rodzeństwem, dziadkami i dalszą rodziną;</w:t>
      </w:r>
    </w:p>
    <w:p w14:paraId="7D6B1B18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rozumie, że w rodzinie mogą wystąpić zmiany i trudne wydarzenia, m.in. separacja, rozwód, nowy związek rodzica, adopcja, piecza zastępcza, pojawienie się rodzeństwa, choroba lub śmierć, i wskazuje bezpieczne sposoby radzenia sobie oraz szukania pomocy;</w:t>
      </w:r>
    </w:p>
    <w:p w14:paraId="10FB7556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rozpoznaje granice własne i innych osób, sytuacje ich naruszania, stosuje komunikaty chroniące bezpieczeństwo oraz zna podstawowe zasady ochrony prawnej dzieci i młodzieży.</w:t>
      </w:r>
    </w:p>
    <w:p w14:paraId="19D12342" w14:textId="77777777" w:rsidR="007E1977" w:rsidRPr="007E1977" w:rsidRDefault="007E1977" w:rsidP="007E1977">
      <w:pPr>
        <w:spacing w:before="90" w:after="60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Arial" w:hAnsi="Arial" w:cs="Arial"/>
          <w:b/>
          <w:bCs/>
          <w:color w:val="000000"/>
          <w:kern w:val="0"/>
          <w:sz w:val="27"/>
          <w:szCs w:val="27"/>
          <w14:ligatures w14:val="none"/>
        </w:rPr>
        <w:t>6.7. Dojrzewanie</w:t>
      </w:r>
    </w:p>
    <w:p w14:paraId="07426B9A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opisuje fizyczne, psychiczne, emocjonalne i społeczne zmiany okresu dojrzewania oraz zmiany zachodzące w mózgu nastolatka i ich możliwy wpływ na zachowanie;</w:t>
      </w:r>
    </w:p>
    <w:p w14:paraId="1A26B782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odróżnia dojrzewanie fizyczne od dojrzałości psychicznej oraz rozpoznaje zmiany mieszczące się w normie medycznej i sytuacje wymagające konsultacji;</w:t>
      </w:r>
    </w:p>
    <w:p w14:paraId="5A5AB16B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stosuje zasady higieny osobistej właściwe dla okresu dojrzewania, w tym higieny skóry, całego ciała i narządów płciowych, oraz zna zasady bezpiecznego używania podpasek i tamponów;</w:t>
      </w:r>
    </w:p>
    <w:p w14:paraId="645542BD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omawia podstawowe etapy cyklu miesiączkowego, jego wpływ na codzienne funkcjonowanie i samopoczucie oraz wybrane zaburzenia cyklu.</w:t>
      </w:r>
    </w:p>
    <w:p w14:paraId="35EE49F1" w14:textId="77777777" w:rsidR="007E1977" w:rsidRPr="007E1977" w:rsidRDefault="007E1977" w:rsidP="007E1977">
      <w:pPr>
        <w:spacing w:before="90" w:after="60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Arial" w:hAnsi="Arial" w:cs="Arial"/>
          <w:b/>
          <w:bCs/>
          <w:color w:val="000000"/>
          <w:kern w:val="0"/>
          <w:sz w:val="27"/>
          <w:szCs w:val="27"/>
          <w14:ligatures w14:val="none"/>
        </w:rPr>
        <w:t>6.8. Zdrowie środowiskowe</w:t>
      </w:r>
    </w:p>
    <w:p w14:paraId="11977101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wyjaśnia wpływ jakości środowiska na zdrowie, w tym znaczenie zanieczyszczenia powietrza i wody, terenów zielonych oraz zmiany klimatu;</w:t>
      </w:r>
    </w:p>
    <w:p w14:paraId="79D6EDA7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sprawdza aktualny stan zanieczyszczenia powietrza za pomocą wiarygodnych technologii i wskazuje sposoby ograniczania narażenia;</w:t>
      </w:r>
    </w:p>
    <w:p w14:paraId="45682C02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wyjaśnia znaczenie kontaktu z naturą dla zdrowia oraz odpowiedzialność za zwierzęta domowe, dziką przyrodę i ekosystemy;</w:t>
      </w:r>
    </w:p>
    <w:p w14:paraId="486D2ACF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sprawdza natężenie hałasu, wskazuje sposoby jego ograniczania i zna zasady profilaktyki niedosłuchu;</w:t>
      </w:r>
    </w:p>
    <w:p w14:paraId="1F101820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podejmuje proste działania proekologiczne poprawiające stan środowiska i wspierające zdrowie.</w:t>
      </w:r>
    </w:p>
    <w:p w14:paraId="477A3DB2" w14:textId="77777777" w:rsidR="007E1977" w:rsidRPr="007E1977" w:rsidRDefault="007E1977" w:rsidP="007E1977">
      <w:pPr>
        <w:spacing w:before="90" w:after="60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Arial" w:hAnsi="Arial" w:cs="Arial"/>
          <w:b/>
          <w:bCs/>
          <w:color w:val="000000"/>
          <w:kern w:val="0"/>
          <w:sz w:val="27"/>
          <w:szCs w:val="27"/>
          <w14:ligatures w14:val="none"/>
        </w:rPr>
        <w:t>6.9. Internet i profilaktyka uzależnień</w:t>
      </w:r>
    </w:p>
    <w:p w14:paraId="379DA6BD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lastRenderedPageBreak/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stosuje zasady higieny cyfrowej i wyjaśnia m.in. zjawiska niebieskiego światła, tzw. szyi SMS-owej oraz krótkowzroczności związanej z nadmiernym korzystaniem z ekranów;</w:t>
      </w:r>
    </w:p>
    <w:p w14:paraId="361268AB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porównuje relacje bezpośrednie z relacjami wykorzystującymi technologie cyfrowe;</w:t>
      </w:r>
    </w:p>
    <w:p w14:paraId="7B4630F3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 xml:space="preserve">rozpoznaje cyberprzemoc, hejt, mowę nienawiści, </w:t>
      </w:r>
      <w:proofErr w:type="spellStart"/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patostreaming</w:t>
      </w:r>
      <w:proofErr w:type="spellEnd"/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 xml:space="preserve">, uzależnienie od Internetu i gier, </w:t>
      </w:r>
      <w:proofErr w:type="spellStart"/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phishing</w:t>
      </w:r>
      <w:proofErr w:type="spellEnd"/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 xml:space="preserve">, </w:t>
      </w:r>
      <w:proofErr w:type="spellStart"/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deepfake</w:t>
      </w:r>
      <w:proofErr w:type="spellEnd"/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, kradzież tożsamości, grooming i szantaż internetowy oraz zna zasady bezpiecznego reagowania;</w:t>
      </w:r>
    </w:p>
    <w:p w14:paraId="4ED0C965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wyjaśnia podstawowe korzyści i zagrożenia związane ze sztuczną inteligencją i wirtualną rzeczywistością;</w:t>
      </w:r>
    </w:p>
    <w:p w14:paraId="3ACB0FEB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wyjaśnia znaczenie domowych zasad ekranowych i potrafi zaproponować sposoby ograniczania nadmiernego czasu online;</w:t>
      </w:r>
    </w:p>
    <w:p w14:paraId="1B2E7740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wyjaśnia zagrożenia związane z alkoholem, wyrobami tytoniowymi i napojami energetyzującymi, stosuje strategie odmowy i wskazuje miejsca uzyskania specjalistycznej pomocy;</w:t>
      </w:r>
    </w:p>
    <w:p w14:paraId="60A193A9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 xml:space="preserve">formułuje argumenty przemawiające za stylem życia wolnym od substancji psychoaktywnych i </w:t>
      </w:r>
      <w:proofErr w:type="spellStart"/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zachowań</w:t>
      </w:r>
      <w:proofErr w:type="spellEnd"/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 xml:space="preserve"> sprzyjających uzależnieniom.</w:t>
      </w:r>
    </w:p>
    <w:p w14:paraId="31AAAA30" w14:textId="77777777" w:rsidR="007E1977" w:rsidRPr="007E1977" w:rsidRDefault="007E1977" w:rsidP="007E1977">
      <w:pPr>
        <w:spacing w:before="135" w:after="60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Arial" w:hAnsi="Arial" w:cs="Arial"/>
          <w:b/>
          <w:bCs/>
          <w:color w:val="000000"/>
          <w:kern w:val="0"/>
          <w:sz w:val="35"/>
          <w:szCs w:val="35"/>
          <w14:ligatures w14:val="none"/>
        </w:rPr>
        <w:t>7. Doświadczenia edukacyjne – klasy IV–VI</w:t>
      </w:r>
    </w:p>
    <w:p w14:paraId="7B4FCD93" w14:textId="77777777" w:rsidR="007E1977" w:rsidRPr="007E1977" w:rsidRDefault="007E1977" w:rsidP="007E1977">
      <w:pPr>
        <w:spacing w:after="75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Arial" w:hAnsi="Arial" w:cs="Arial"/>
          <w:color w:val="000000"/>
          <w:kern w:val="0"/>
          <w:sz w:val="26"/>
          <w:szCs w:val="26"/>
          <w14:ligatures w14:val="none"/>
        </w:rPr>
        <w:t>W każdym roku szkolnym uczeń realizuje co najmniej jedno doświadczenie edukacyjne wybrane samodzielnie lub wspólnie z nauczycielem. Doświadczenie powinno mieć charakter praktyczny i kończyć się podsumowaniem lub refleksją.</w:t>
      </w:r>
    </w:p>
    <w:p w14:paraId="3F8E6DF3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w grupie przygotowuje plan pozaszkolnej aktywności fizycznej, realizuje go w trakcie roku szkolnego i podsumowuje przebieg;</w:t>
      </w:r>
    </w:p>
    <w:p w14:paraId="561CCC2E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wyszukuje przepis na zdrowy posiłek, dobiera produkty, przygotowuje posiłek i analizuje jego wartość odżywczą;</w:t>
      </w:r>
    </w:p>
    <w:p w14:paraId="29D1F6CD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przez ustalony czas prowadzi bezpieczną formę pozytywnej autorefleksji dotyczącą osiągnięć i powodów do dumy;</w:t>
      </w:r>
    </w:p>
    <w:p w14:paraId="76F5D423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w grupie przygotowuje przedstawienie, scenkę lub inną pracę dotyczącą przyjmowania i pełnienia ról społecznych;</w:t>
      </w:r>
    </w:p>
    <w:p w14:paraId="4FD82F5C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przez ustalony czas prowadzi obserwacje i refleksje dotyczące zmian okresu dojrzewania – bez obowiązku ujawniania danych intymnych;</w:t>
      </w:r>
    </w:p>
    <w:p w14:paraId="339DC4CC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przygotowuje pracę dotyczącą stawiania i respektowania granic, np. komiks, plakat, opowiadanie lub scenkę;</w:t>
      </w:r>
    </w:p>
    <w:p w14:paraId="4693A0EC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indywidualnie lub w grupie opracowuje mapę okolicy z miejscami sprzyjającymi zdrowym nawykom oraz miejscami, w których mogą występować zagrożenia dla zdrowia;</w:t>
      </w:r>
    </w:p>
    <w:p w14:paraId="28915D45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przez ustalony czas prowadzi ewidencję swojej aktywności w Internecie, podsumowuje ją i tworzy własne sposoby ograniczania czasu online;</w:t>
      </w:r>
    </w:p>
    <w:p w14:paraId="6BB3EA3E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podejmuje inne uzgodnione z nauczycielem działanie z obszaru edukacji zdrowotnej.</w:t>
      </w:r>
    </w:p>
    <w:p w14:paraId="702E45FB" w14:textId="77777777" w:rsidR="007E1977" w:rsidRPr="007E1977" w:rsidRDefault="007E1977" w:rsidP="007E1977">
      <w:pPr>
        <w:spacing w:before="135" w:after="60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Arial" w:hAnsi="Arial" w:cs="Arial"/>
          <w:b/>
          <w:bCs/>
          <w:color w:val="000000"/>
          <w:kern w:val="0"/>
          <w:sz w:val="35"/>
          <w:szCs w:val="35"/>
          <w14:ligatures w14:val="none"/>
        </w:rPr>
        <w:t>8. Wymagania edukacyjne – klasy VII–VIII</w:t>
      </w:r>
    </w:p>
    <w:p w14:paraId="3A3F98F5" w14:textId="77777777" w:rsidR="007E1977" w:rsidRPr="007E1977" w:rsidRDefault="007E1977" w:rsidP="007E1977">
      <w:pPr>
        <w:spacing w:after="75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Arial" w:hAnsi="Arial" w:cs="Arial"/>
          <w:color w:val="000000"/>
          <w:kern w:val="0"/>
          <w:sz w:val="26"/>
          <w:szCs w:val="26"/>
          <w14:ligatures w14:val="none"/>
        </w:rPr>
        <w:t xml:space="preserve">Wymagania dla klas VII i VIII są wspólne. Program może rozkładać je na dwa lata, zapewniając stopniowanie trudności. W działach zawierających </w:t>
      </w:r>
      <w:r w:rsidRPr="007E1977">
        <w:rPr>
          <w:rFonts w:ascii="Arial" w:hAnsi="Arial" w:cs="Arial"/>
          <w:color w:val="000000"/>
          <w:kern w:val="0"/>
          <w:sz w:val="26"/>
          <w:szCs w:val="26"/>
          <w14:ligatures w14:val="none"/>
        </w:rPr>
        <w:lastRenderedPageBreak/>
        <w:t>wymagania do wyboru nauczyciel realizuje z klasą co najmniej jedno pełne wymaganie z danej puli.</w:t>
      </w:r>
    </w:p>
    <w:p w14:paraId="34DBC2B3" w14:textId="77777777" w:rsidR="007E1977" w:rsidRPr="007E1977" w:rsidRDefault="007E1977" w:rsidP="007E1977">
      <w:pPr>
        <w:spacing w:before="90" w:after="60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Arial" w:hAnsi="Arial" w:cs="Arial"/>
          <w:b/>
          <w:bCs/>
          <w:color w:val="000000"/>
          <w:kern w:val="0"/>
          <w:sz w:val="27"/>
          <w:szCs w:val="27"/>
          <w14:ligatures w14:val="none"/>
        </w:rPr>
        <w:t>8.1. Wartości i postawy</w:t>
      </w:r>
    </w:p>
    <w:p w14:paraId="6DC922BE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rozumie godność człowieka jako wartość fundamentalną na każdym etapie życia;</w:t>
      </w:r>
    </w:p>
    <w:p w14:paraId="5846CB6F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okazuje szacunek i akceptuje człowieka niezależnie od jego indywidualnych cech, choroby lub niepełnosprawności;</w:t>
      </w:r>
    </w:p>
    <w:p w14:paraId="2EF73745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rozumie, że zdrowie jest wartością nadrzędną w różnych kręgach kulturowych;</w:t>
      </w:r>
    </w:p>
    <w:p w14:paraId="5D1012A7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dba o poczucie własnej sprawczości w odniesieniu do zdrowia własnego, innych osób oraz środowiska i klimatu;</w:t>
      </w:r>
    </w:p>
    <w:p w14:paraId="4CA88089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 xml:space="preserve">wyjaśnia znaczenie </w:t>
      </w:r>
      <w:proofErr w:type="spellStart"/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zachowań</w:t>
      </w:r>
      <w:proofErr w:type="spellEnd"/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 xml:space="preserve"> prozdrowotnych dla zdrowia publicznego, w tym donacji krwi przez osoby uprawnione, szczepień ochronnych, badań profilaktycznych, unikania substancji psychoaktywnych i wolontariatu.</w:t>
      </w:r>
    </w:p>
    <w:p w14:paraId="7757E8E0" w14:textId="77777777" w:rsidR="007E1977" w:rsidRPr="007E1977" w:rsidRDefault="007E1977" w:rsidP="007E1977">
      <w:pPr>
        <w:spacing w:before="90" w:after="60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Arial" w:hAnsi="Arial" w:cs="Arial"/>
          <w:b/>
          <w:bCs/>
          <w:color w:val="000000"/>
          <w:kern w:val="0"/>
          <w:sz w:val="27"/>
          <w:szCs w:val="27"/>
          <w14:ligatures w14:val="none"/>
        </w:rPr>
        <w:t>8.2. Zdrowie fizyczne</w:t>
      </w:r>
    </w:p>
    <w:p w14:paraId="028DC2CE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analizuje czynniki wpływające korzystnie i niekorzystnie na zdrowie i samopoczucie oraz wyjaśnia własny wpływ na zdrowie;</w:t>
      </w:r>
    </w:p>
    <w:p w14:paraId="1376FBD5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wyjaśnia, czym są choroby zakaźne i jakie są drogi ich przenoszenia, w tym droga kropelkowa, płciowa, przez krew i kontakt; wskazuje sposoby ograniczania ryzyka zakażenia;</w:t>
      </w:r>
    </w:p>
    <w:p w14:paraId="56A7C730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opisuje objawy wybranych chorób zakaźnych, zna podstawowe objawy sepsy i wie, kiedy konieczna jest pilna pomoc;</w:t>
      </w:r>
    </w:p>
    <w:p w14:paraId="7D915EBD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stosuje zasady profilaktyki epidemiologicznej oraz wyjaśnia pojęcia epidemii i pandemii;</w:t>
      </w:r>
    </w:p>
    <w:p w14:paraId="4CEC84DA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 xml:space="preserve">wyjaśnia znaczenie szczepień, rozróżnia szczepienia obowiązkowe i zalecane, omawia zjawisko ruchów </w:t>
      </w:r>
      <w:proofErr w:type="spellStart"/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antyszczepionkowych</w:t>
      </w:r>
      <w:proofErr w:type="spellEnd"/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 xml:space="preserve"> i rozpoznaje dezinformację dotyczącą szczepień;</w:t>
      </w:r>
    </w:p>
    <w:p w14:paraId="28B17357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identyfikuje kluczowe modyfikowalne czynniki ryzyka chorób cywilizacyjnych, w tym podstawowe parametry zdrowotne oraz elementy stylu życia, i odnosi je do monitorowania własnego stanu zdrowia;</w:t>
      </w:r>
    </w:p>
    <w:p w14:paraId="3AA2A9C5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rozpoznaje przeszkody społeczne, techniczne i architektoniczne w życiu osób z niepełnosprawnościami oraz proponuje rozwiązania zwiększające dostępność.</w:t>
      </w:r>
    </w:p>
    <w:p w14:paraId="0D57CA41" w14:textId="77777777" w:rsidR="007E1977" w:rsidRPr="007E1977" w:rsidRDefault="007E1977" w:rsidP="007E1977">
      <w:pPr>
        <w:spacing w:before="90" w:after="60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Arial" w:hAnsi="Arial" w:cs="Arial"/>
          <w:b/>
          <w:bCs/>
          <w:color w:val="000000"/>
          <w:kern w:val="0"/>
          <w:sz w:val="27"/>
          <w:szCs w:val="27"/>
          <w14:ligatures w14:val="none"/>
        </w:rPr>
        <w:t>8.3. Aktywność fizyczna</w:t>
      </w:r>
    </w:p>
    <w:p w14:paraId="7BF6D15D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promuje aktywność fizyczną, inicjuje lub współtworzy działania zachęcające do ruchu i wyjaśnia jego znaczenie w profilaktyce chorób;</w:t>
      </w:r>
    </w:p>
    <w:p w14:paraId="46CACE00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planuje i monitoruje własną 24-godzinną aktywność obejmującą ruch, wypoczynek i sen, także z wykorzystaniem odpowiednio dobranych technologii;</w:t>
      </w:r>
    </w:p>
    <w:p w14:paraId="6D4DC185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regularnie wykonuje ćwiczenia wspierające prawidłową postawę oraz zapobiegające bólom pleców i dysfunkcjom mięśni dna miednicy;</w:t>
      </w:r>
    </w:p>
    <w:p w14:paraId="5B05FE41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zastępuje bezruch ruchem w codziennych czynnościach i systematycznie korzysta z aktywnego transportu, uzasadniając jego znaczenie dla zdrowia i środowiska;</w:t>
      </w:r>
    </w:p>
    <w:p w14:paraId="0FF7F5E2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lastRenderedPageBreak/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zna różne metody hartowania organizmu, ich możliwe korzyści oraz podstawowe zasady bezpieczeństwa.</w:t>
      </w:r>
    </w:p>
    <w:p w14:paraId="36A092A7" w14:textId="77777777" w:rsidR="007E1977" w:rsidRPr="007E1977" w:rsidRDefault="007E1977" w:rsidP="007E1977">
      <w:pPr>
        <w:spacing w:before="90" w:after="60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Arial" w:hAnsi="Arial" w:cs="Arial"/>
          <w:b/>
          <w:bCs/>
          <w:color w:val="000000"/>
          <w:kern w:val="0"/>
          <w:sz w:val="27"/>
          <w:szCs w:val="27"/>
          <w14:ligatures w14:val="none"/>
        </w:rPr>
        <w:t>8.4. Odżywianie</w:t>
      </w:r>
    </w:p>
    <w:p w14:paraId="4926E94F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samodzielnie planuje i komponuje zbilansowane posiłki zgodnie z talerzem zdrowego żywienia, również z wykorzystaniem wiarygodnych technologii;</w:t>
      </w:r>
    </w:p>
    <w:p w14:paraId="74D150F7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przygotowuje prosty napój izotoniczny oraz planuje posiłki przed wysiłkiem i po wysiłku;</w:t>
      </w:r>
    </w:p>
    <w:p w14:paraId="1D1C08B2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 xml:space="preserve">wyjaśnia konsekwencje niewłaściwego odżywiania, w tym ryzyko nadwagi, otyłości, </w:t>
      </w:r>
      <w:proofErr w:type="spellStart"/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insulinooporności</w:t>
      </w:r>
      <w:proofErr w:type="spellEnd"/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, cukrzycy typu 2 i chorób układu krążenia, oraz omawia znaczenie diety w wybranych chorobach autoimmunologicznych i alergiach pokarmowych;</w:t>
      </w:r>
    </w:p>
    <w:p w14:paraId="57865CF8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opisuje ryzyko związane z nieprawidłowymi dietami, nadużywaniem suplementów, napojami energetyzującymi i stosowaniem środków dopingujących.</w:t>
      </w:r>
    </w:p>
    <w:p w14:paraId="58A97ACC" w14:textId="77777777" w:rsidR="007E1977" w:rsidRPr="007E1977" w:rsidRDefault="007E1977" w:rsidP="007E1977">
      <w:pPr>
        <w:spacing w:before="90" w:after="60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Arial" w:hAnsi="Arial" w:cs="Arial"/>
          <w:b/>
          <w:bCs/>
          <w:color w:val="000000"/>
          <w:kern w:val="0"/>
          <w:sz w:val="27"/>
          <w:szCs w:val="27"/>
          <w14:ligatures w14:val="none"/>
        </w:rPr>
        <w:t>8.5. Zdrowie psychiczne</w:t>
      </w:r>
    </w:p>
    <w:p w14:paraId="78D8C2BE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wyjaśnia zależność między emocjami, myślami, objawami fizycznymi i zachowaniem;</w:t>
      </w:r>
    </w:p>
    <w:p w14:paraId="2EB3DCAC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analizuje własne zachowanie, uczucia i potrzeby w różnych sytuacjach pod kątem budowania poczucia własnej wartości;</w:t>
      </w:r>
    </w:p>
    <w:p w14:paraId="452590AB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dba o pozytywny obraz własnego ciała i krytycznie analizuje wpływ Internetu oraz mediów społecznościowych na obraz ciała;</w:t>
      </w:r>
    </w:p>
    <w:p w14:paraId="4D2BD653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stosuje podstawowe zasady pierwszej pomocy emocjonalnej wobec osób ze swojego otoczenia.</w:t>
      </w:r>
    </w:p>
    <w:p w14:paraId="25C9FEB4" w14:textId="77777777" w:rsidR="007E1977" w:rsidRPr="007E1977" w:rsidRDefault="007E1977" w:rsidP="007E1977">
      <w:pPr>
        <w:spacing w:before="90" w:after="60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Arial" w:hAnsi="Arial" w:cs="Arial"/>
          <w:b/>
          <w:bCs/>
          <w:color w:val="000000"/>
          <w:kern w:val="0"/>
          <w:sz w:val="27"/>
          <w:szCs w:val="27"/>
          <w14:ligatures w14:val="none"/>
        </w:rPr>
        <w:t>8.6. Zdrowie społeczne</w:t>
      </w:r>
    </w:p>
    <w:p w14:paraId="513CFCFB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opisuje oznaki zakochania i odróżnia zakochanie od popędu seksualnego oraz od miłości; rozróżnia miłość młodzieńczą i dojrzałą oraz wyjaśnia znaczenie odpowiedzialności w budowaniu relacji;</w:t>
      </w:r>
    </w:p>
    <w:p w14:paraId="2BC20EDD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nawiązuje i utrzymuje relacje z poszanowaniem własnych potrzeb i potrzeb innych osób, rozumie własną rolę w budowaniu pozytywnej atmosfery w rodzinie oraz omawia społeczną rolę rodzin wielodzietnych;</w:t>
      </w:r>
    </w:p>
    <w:p w14:paraId="4EC0FA6B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rozpoznaje manipulację w najbliższym otoczeniu i reaguje na nią asertywnie;</w:t>
      </w:r>
    </w:p>
    <w:p w14:paraId="5C53B54F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stosuje konstruktywne sposoby rozwiązywania problemów i konfliktów, w tym zna podstawowe zasady mediacji.</w:t>
      </w:r>
    </w:p>
    <w:p w14:paraId="125F7AC2" w14:textId="77777777" w:rsidR="007E1977" w:rsidRPr="007E1977" w:rsidRDefault="007E1977" w:rsidP="007E1977">
      <w:pPr>
        <w:spacing w:before="90" w:after="60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Arial" w:hAnsi="Arial" w:cs="Arial"/>
          <w:b/>
          <w:bCs/>
          <w:color w:val="000000"/>
          <w:kern w:val="0"/>
          <w:sz w:val="27"/>
          <w:szCs w:val="27"/>
          <w14:ligatures w14:val="none"/>
        </w:rPr>
        <w:t>8.7. Dojrzewanie</w:t>
      </w:r>
    </w:p>
    <w:p w14:paraId="73F51CE5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omawia cele rozwojowe i wyzwania okresu dojrzewania oraz kolejnych etapów życia człowieka, w tym menopauzy, andropauzy i starości;</w:t>
      </w:r>
    </w:p>
    <w:p w14:paraId="1D6274C8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omawia czynniki wpływające na prawidłowy rozwój płciowy, monitoruje sygnały własnego ciała oraz rozpoznaje sytuacje i urazy układu moczowo-płciowego wymagające konsultacji;</w:t>
      </w:r>
    </w:p>
    <w:p w14:paraId="6526CC3C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charakteryzuje dostępne produkty menstruacyjne, wyjaśnia zjawisko ubóstwa menstruacyjnego i wskazuje sposoby przeciwdziałania jego skutkom.</w:t>
      </w:r>
    </w:p>
    <w:p w14:paraId="1C7600C0" w14:textId="77777777" w:rsidR="007E1977" w:rsidRPr="007E1977" w:rsidRDefault="007E1977" w:rsidP="007E1977">
      <w:pPr>
        <w:spacing w:before="90" w:after="60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Arial" w:hAnsi="Arial" w:cs="Arial"/>
          <w:b/>
          <w:bCs/>
          <w:color w:val="000000"/>
          <w:kern w:val="0"/>
          <w:sz w:val="27"/>
          <w:szCs w:val="27"/>
          <w14:ligatures w14:val="none"/>
        </w:rPr>
        <w:t>8.8. Zdrowie środowiskowe</w:t>
      </w:r>
    </w:p>
    <w:p w14:paraId="76078F40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lastRenderedPageBreak/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wyjaśnia wpływ zmiany klimatu i degradacji środowiska na zdrowie indywidualne i publiczne oraz wskazuje przykłady problemów zdrowotnych nasilanych przez zanieczyszczenia i ekstremalne zjawiska pogodowe;</w:t>
      </w:r>
    </w:p>
    <w:p w14:paraId="1B0F91B9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wyjaśnia wpływ utraty różnorodności biologicznej na zdrowie ludzi i zdrowie publiczne;</w:t>
      </w:r>
    </w:p>
    <w:p w14:paraId="3F562945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realizuje działania na rzecz poprawy stanu środowiska i uczestniczy w działaniach promujących zdrowie środowiskowe.</w:t>
      </w:r>
    </w:p>
    <w:p w14:paraId="677A0558" w14:textId="77777777" w:rsidR="007E1977" w:rsidRPr="007E1977" w:rsidRDefault="007E1977" w:rsidP="007E1977">
      <w:pPr>
        <w:spacing w:before="90" w:after="60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Arial" w:hAnsi="Arial" w:cs="Arial"/>
          <w:b/>
          <w:bCs/>
          <w:color w:val="000000"/>
          <w:kern w:val="0"/>
          <w:sz w:val="27"/>
          <w:szCs w:val="27"/>
          <w14:ligatures w14:val="none"/>
        </w:rPr>
        <w:t>8.9. Internet i profilaktyka uzależnień</w:t>
      </w:r>
    </w:p>
    <w:p w14:paraId="4F2BF389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 xml:space="preserve">opisuje specyfikę relacji cyfrowych, konsekwencje udostępniania danych i odbioru niewłaściwych treści, w tym </w:t>
      </w:r>
      <w:proofErr w:type="spellStart"/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patostreamingu</w:t>
      </w:r>
      <w:proofErr w:type="spellEnd"/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 xml:space="preserve"> i internetowych wyzwań;</w:t>
      </w:r>
    </w:p>
    <w:p w14:paraId="642A9E31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analizuje własną aktywność w Internecie pod kątem potencjalnych zagrożeń, w tym cyberprzemocy, hejtu, mowy nienawiści, sekstingu, korzystania z pornografii oraz uzależnienia od mediów społecznościowych i gier;</w:t>
      </w:r>
    </w:p>
    <w:p w14:paraId="5203AC52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wyjaśnia konsekwencje zdrowotne i psychospołeczne używania alkoholu, nikotyny, narkotyków, nowych substancji psychoaktywnych oraz leków przyjmowanych niezgodnie ze wskazaniami, a także szkodliwego korzystania z technologii;</w:t>
      </w:r>
    </w:p>
    <w:p w14:paraId="71F69C8E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stosuje sposoby chroniące przed szkodliwym korzystaniem z technologii i substancjami psychoaktywnymi, zachowuje asertywność i nie ulega presji otoczenia.</w:t>
      </w:r>
    </w:p>
    <w:p w14:paraId="1CE0DA77" w14:textId="77777777" w:rsidR="007E1977" w:rsidRPr="007E1977" w:rsidRDefault="007E1977" w:rsidP="007E1977">
      <w:pPr>
        <w:spacing w:before="135" w:after="60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Arial" w:hAnsi="Arial" w:cs="Arial"/>
          <w:b/>
          <w:bCs/>
          <w:color w:val="000000"/>
          <w:kern w:val="0"/>
          <w:sz w:val="35"/>
          <w:szCs w:val="35"/>
          <w14:ligatures w14:val="none"/>
        </w:rPr>
        <w:t>9. Wymagania do wyboru – klasy VII–VIII</w:t>
      </w:r>
    </w:p>
    <w:p w14:paraId="7929C9D7" w14:textId="77777777" w:rsidR="007E1977" w:rsidRPr="007E1977" w:rsidRDefault="007E1977" w:rsidP="007E1977">
      <w:pPr>
        <w:spacing w:after="75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Arial" w:hAnsi="Arial" w:cs="Arial"/>
          <w:color w:val="000000"/>
          <w:kern w:val="0"/>
          <w:sz w:val="26"/>
          <w:szCs w:val="26"/>
          <w14:ligatures w14:val="none"/>
        </w:rPr>
        <w:t>W poniższych działach nauczyciel wybiera do realizacji z klasą co najmniej jedno pełne wymaganie. Jeżeli program realizuje więcej niż jedno, wszystkie zrealizowane wymagania mogą być objęte ocenianiem.</w:t>
      </w:r>
    </w:p>
    <w:p w14:paraId="5331294D" w14:textId="77777777" w:rsidR="007E1977" w:rsidRPr="007E1977" w:rsidRDefault="007E1977" w:rsidP="007E1977">
      <w:pPr>
        <w:spacing w:before="90" w:after="60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Arial" w:hAnsi="Arial" w:cs="Arial"/>
          <w:b/>
          <w:bCs/>
          <w:color w:val="000000"/>
          <w:kern w:val="0"/>
          <w:sz w:val="27"/>
          <w:szCs w:val="27"/>
          <w14:ligatures w14:val="none"/>
        </w:rPr>
        <w:t>9.1. Zdrowie fizyczne</w:t>
      </w:r>
    </w:p>
    <w:p w14:paraId="200A53E7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uczeń wymienia choroby przenoszone przez zwierzęta na ludzi, wskazuje sposoby ochrony przed nimi oraz opisuje prawidłowy sposób usunięcia kleszcza;</w:t>
      </w:r>
    </w:p>
    <w:p w14:paraId="47419218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uczeń omawia najczęstsze choroby przewlekłe i cywilizacyjne, ich konsekwencje i profilaktykę, rozumie potrzeby osób żyjących z chorobą przewlekłą lub po poważnym incydencie zdrowotnym oraz prezentuje postawę empatyczną.</w:t>
      </w:r>
    </w:p>
    <w:p w14:paraId="398E8001" w14:textId="77777777" w:rsidR="007E1977" w:rsidRPr="007E1977" w:rsidRDefault="007E1977" w:rsidP="007E1977">
      <w:pPr>
        <w:spacing w:before="90" w:after="60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Arial" w:hAnsi="Arial" w:cs="Arial"/>
          <w:b/>
          <w:bCs/>
          <w:color w:val="000000"/>
          <w:kern w:val="0"/>
          <w:sz w:val="27"/>
          <w:szCs w:val="27"/>
          <w14:ligatures w14:val="none"/>
        </w:rPr>
        <w:t>9.2. Aktywność fizyczna</w:t>
      </w:r>
    </w:p>
    <w:p w14:paraId="2AD185AC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uczeń formułuje argumenty dotyczące korzyści zdrowotnych aktywności fizycznej w profilaktyce wybranych chorób niezakaźnych oraz wyjaśnia krótkoterminowe i długoterminowe konsekwencje braku ruchu;</w:t>
      </w:r>
    </w:p>
    <w:p w14:paraId="4301F31F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uczeń omawia motywy uczestnictwa w aktywności, bariery i sposoby ich pokonywania oraz znaczenie aktywności fizycznej dla rozwoju psychospołecznego.</w:t>
      </w:r>
    </w:p>
    <w:p w14:paraId="3CD8CBB9" w14:textId="77777777" w:rsidR="007E1977" w:rsidRPr="007E1977" w:rsidRDefault="007E1977" w:rsidP="007E1977">
      <w:pPr>
        <w:spacing w:before="90" w:after="60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Arial" w:hAnsi="Arial" w:cs="Arial"/>
          <w:b/>
          <w:bCs/>
          <w:color w:val="000000"/>
          <w:kern w:val="0"/>
          <w:sz w:val="27"/>
          <w:szCs w:val="27"/>
          <w14:ligatures w14:val="none"/>
        </w:rPr>
        <w:t>9.3. Zdrowie psychiczne</w:t>
      </w:r>
    </w:p>
    <w:p w14:paraId="640C3B6A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uczeń identyfikuje indywidualne i środowiskowe czynniki wpływające na dobrostan, w tym ruch, dietę, sen i higienę cyfrową, oraz stosuje adekwatne techniki radzenia sobie z trudnościami;</w:t>
      </w:r>
    </w:p>
    <w:p w14:paraId="44504F16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lastRenderedPageBreak/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 xml:space="preserve">uczeń omawia potrzeby osób z najczęściej występującymi w okresie dojrzewania zaburzeniami psychicznymi, w tym depresyjnymi, lękowymi, psychotycznymi, zaburzeniami odżywiania i </w:t>
      </w:r>
      <w:proofErr w:type="spellStart"/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dysmorfofobią</w:t>
      </w:r>
      <w:proofErr w:type="spellEnd"/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, z zachowaniem niestygmatyzującego języka.</w:t>
      </w:r>
    </w:p>
    <w:p w14:paraId="57F6E950" w14:textId="77777777" w:rsidR="007E1977" w:rsidRPr="007E1977" w:rsidRDefault="007E1977" w:rsidP="007E1977">
      <w:pPr>
        <w:spacing w:before="90" w:after="60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Arial" w:hAnsi="Arial" w:cs="Arial"/>
          <w:b/>
          <w:bCs/>
          <w:color w:val="000000"/>
          <w:kern w:val="0"/>
          <w:sz w:val="27"/>
          <w:szCs w:val="27"/>
          <w14:ligatures w14:val="none"/>
        </w:rPr>
        <w:t>9.4. Internet i profilaktyka uzależnień</w:t>
      </w:r>
    </w:p>
    <w:p w14:paraId="3661989A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 xml:space="preserve">uczeń formułuje argumenty zachęcające do unikania </w:t>
      </w:r>
      <w:proofErr w:type="spellStart"/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zachowań</w:t>
      </w:r>
      <w:proofErr w:type="spellEnd"/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 xml:space="preserve"> ryzykownych sprzyjających rozwojowi uzależnień;</w:t>
      </w:r>
    </w:p>
    <w:p w14:paraId="59280D0F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 xml:space="preserve">uczeń realizuje działanie promujące higienę cyfrową i styl życia wolny od ryzykownych </w:t>
      </w:r>
      <w:proofErr w:type="spellStart"/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zachowań</w:t>
      </w:r>
      <w:proofErr w:type="spellEnd"/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 xml:space="preserve"> we współpracy ze środowiskiem rówieśniczym, rodzinnym, szkolnym lub lokalnym.</w:t>
      </w:r>
    </w:p>
    <w:p w14:paraId="7089CC5E" w14:textId="77777777" w:rsidR="007E1977" w:rsidRPr="007E1977" w:rsidRDefault="007E1977" w:rsidP="007E1977">
      <w:pPr>
        <w:spacing w:before="135" w:after="60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Arial" w:hAnsi="Arial" w:cs="Arial"/>
          <w:b/>
          <w:bCs/>
          <w:color w:val="000000"/>
          <w:kern w:val="0"/>
          <w:sz w:val="35"/>
          <w:szCs w:val="35"/>
          <w14:ligatures w14:val="none"/>
        </w:rPr>
        <w:t>10. Doświadczenia edukacyjne – klasy VII–VIII</w:t>
      </w:r>
    </w:p>
    <w:p w14:paraId="71721CC5" w14:textId="77777777" w:rsidR="007E1977" w:rsidRPr="007E1977" w:rsidRDefault="007E1977" w:rsidP="007E1977">
      <w:pPr>
        <w:spacing w:after="75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Arial" w:hAnsi="Arial" w:cs="Arial"/>
          <w:color w:val="000000"/>
          <w:kern w:val="0"/>
          <w:sz w:val="26"/>
          <w:szCs w:val="26"/>
          <w14:ligatures w14:val="none"/>
        </w:rPr>
        <w:t>W każdym roku szkolnym uczeń realizuje co najmniej jedno doświadczenie edukacyjne wybrane samodzielnie lub wspólnie z nauczycielem.</w:t>
      </w:r>
    </w:p>
    <w:p w14:paraId="41C69DB0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przygotowuje debatę na wybrany temat dotyczący zdrowia i bierze w niej udział;</w:t>
      </w:r>
    </w:p>
    <w:p w14:paraId="7B9C46F8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przez ustalony czas monitoruje spożywane posiłki, ich kaloryczność i zawartość składników odżywczych, a następnie formułuje wnioski o wpływie diety na zdrowie i samopoczucie – bez obowiązku publicznego ujawniania danych prywatnych;</w:t>
      </w:r>
    </w:p>
    <w:p w14:paraId="355B96B9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wyszukuje dostępne stacjonarnie lub internetowo miejsca oferujące nastolatkom wsparcie w trudnych sytuacjach;</w:t>
      </w:r>
    </w:p>
    <w:p w14:paraId="15B21000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przygotowuje i prowadzi prostą kampanię informacyjną dotyczącą wyzwań zdrowotnych okresu dojrzewania;</w:t>
      </w:r>
    </w:p>
    <w:p w14:paraId="6B1C8CD7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w grupie przygotowuje i przeprowadza zajęcia dotyczące wybranego aspektu zdrowia dla młodszych klas;</w:t>
      </w:r>
    </w:p>
    <w:p w14:paraId="415400D4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przeprowadza wywiad z osobą zajmującą się profilaktyką uzależnień lub innym ekspertem w obszarze zdrowia, utrwala wywiad w uzgodnionej formie i prezentuje wnioski;</w:t>
      </w:r>
    </w:p>
    <w:p w14:paraId="4EB08E12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podejmuje inne działanie w obszarze edukacji zdrowotnej uzgodnione z nauczycielem.</w:t>
      </w:r>
    </w:p>
    <w:p w14:paraId="66472633" w14:textId="77777777" w:rsidR="007E1977" w:rsidRPr="007E1977" w:rsidRDefault="007E1977" w:rsidP="007E1977">
      <w:pPr>
        <w:spacing w:before="135" w:after="60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Arial" w:hAnsi="Arial" w:cs="Arial"/>
          <w:b/>
          <w:bCs/>
          <w:color w:val="000000"/>
          <w:kern w:val="0"/>
          <w:sz w:val="35"/>
          <w:szCs w:val="35"/>
          <w14:ligatures w14:val="none"/>
        </w:rPr>
        <w:t>11. Ocenianie zadań praktycznych, projektów i pracy zespołowej</w:t>
      </w:r>
    </w:p>
    <w:p w14:paraId="52914E50" w14:textId="77777777" w:rsidR="007E1977" w:rsidRPr="007E1977" w:rsidRDefault="007E1977" w:rsidP="007E1977">
      <w:pPr>
        <w:spacing w:after="75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Arial" w:hAnsi="Arial" w:cs="Arial"/>
          <w:color w:val="000000"/>
          <w:kern w:val="0"/>
          <w:sz w:val="26"/>
          <w:szCs w:val="26"/>
          <w14:ligatures w14:val="none"/>
        </w:rPr>
        <w:t>Przy ocenianiu projektów i zadań praktycznych najważniejszy jest efekt uczenia się. Kryteria powinny być znane uczniom przed rozpoczęciem pracy.</w:t>
      </w:r>
    </w:p>
    <w:p w14:paraId="2B764076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poprawność merytoryczna i zgodność z aktualną wiedzą;</w:t>
      </w:r>
    </w:p>
    <w:p w14:paraId="7293A9D5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wykorzystanie wiarygodnych źródeł;</w:t>
      </w:r>
    </w:p>
    <w:p w14:paraId="25E74EB6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umiejętność zastosowania wiedzy do sytuacji praktycznej;</w:t>
      </w:r>
    </w:p>
    <w:p w14:paraId="35C35909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samodzielność adekwatna do wieku i możliwości;</w:t>
      </w:r>
    </w:p>
    <w:p w14:paraId="223B7B99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formułowanie wniosków;</w:t>
      </w:r>
    </w:p>
    <w:p w14:paraId="5F016171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przestrzeganie zasad bezpieczeństwa i higieny;</w:t>
      </w:r>
    </w:p>
    <w:p w14:paraId="5304031E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komunikacja i współpraca;</w:t>
      </w:r>
    </w:p>
    <w:p w14:paraId="5BF87249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odpowiedzialność za przyjętą rolę i wykonanie zadania;</w:t>
      </w:r>
    </w:p>
    <w:p w14:paraId="654532EF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umiejętność przedstawienia efektów pracy.</w:t>
      </w:r>
    </w:p>
    <w:p w14:paraId="2ABFE18D" w14:textId="77777777" w:rsidR="007E1977" w:rsidRPr="007E1977" w:rsidRDefault="007E1977" w:rsidP="007E1977">
      <w:pPr>
        <w:spacing w:after="150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Arial" w:hAnsi="Arial" w:cs="Arial"/>
          <w:color w:val="000000"/>
          <w:kern w:val="0"/>
          <w:sz w:val="15"/>
          <w:szCs w:val="15"/>
          <w14:ligatures w14:val="none"/>
        </w:rPr>
        <w:lastRenderedPageBreak/>
        <w:t> </w:t>
      </w:r>
    </w:p>
    <w:p w14:paraId="1E3CB930" w14:textId="77777777" w:rsidR="007E1977" w:rsidRPr="007E1977" w:rsidRDefault="007E1977" w:rsidP="007E1977">
      <w:pPr>
        <w:spacing w:before="90" w:after="60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Arial" w:hAnsi="Arial" w:cs="Arial"/>
          <w:b/>
          <w:bCs/>
          <w:color w:val="000000"/>
          <w:kern w:val="0"/>
          <w:sz w:val="27"/>
          <w:szCs w:val="27"/>
          <w14:ligatures w14:val="none"/>
        </w:rPr>
        <w:t>Przykładowa rubryka do zadania praktycznego lub projektu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04"/>
        <w:gridCol w:w="2794"/>
        <w:gridCol w:w="2452"/>
        <w:gridCol w:w="2506"/>
      </w:tblGrid>
      <w:tr w:rsidR="007E1977" w:rsidRPr="007E1977" w14:paraId="5B9C12E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A992D8C" w14:textId="77777777" w:rsidR="007E1977" w:rsidRPr="007E1977" w:rsidRDefault="007E1977" w:rsidP="007E1977">
            <w:pPr>
              <w:spacing w:after="0" w:line="240" w:lineRule="auto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7E1977">
              <w:rPr>
                <w:rFonts w:ascii="Aptos" w:hAnsi="Aptos" w:cs="Times New Roman"/>
                <w:b/>
                <w:bCs/>
                <w:kern w:val="0"/>
                <w:sz w:val="12"/>
                <w:szCs w:val="12"/>
                <w14:ligatures w14:val="none"/>
              </w:rPr>
              <w:t>Kryterium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17515CD" w14:textId="77777777" w:rsidR="007E1977" w:rsidRPr="007E1977" w:rsidRDefault="007E1977" w:rsidP="007E1977">
            <w:pPr>
              <w:spacing w:after="0" w:line="240" w:lineRule="auto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7E1977">
              <w:rPr>
                <w:rFonts w:ascii="Aptos" w:hAnsi="Aptos" w:cs="Times New Roman"/>
                <w:b/>
                <w:bCs/>
                <w:kern w:val="0"/>
                <w:sz w:val="12"/>
                <w:szCs w:val="12"/>
                <w14:ligatures w14:val="none"/>
              </w:rPr>
              <w:t>Poziom wysoki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3D206F5" w14:textId="77777777" w:rsidR="007E1977" w:rsidRPr="007E1977" w:rsidRDefault="007E1977" w:rsidP="007E1977">
            <w:pPr>
              <w:spacing w:after="0" w:line="240" w:lineRule="auto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7E1977">
              <w:rPr>
                <w:rFonts w:ascii="Aptos" w:hAnsi="Aptos" w:cs="Times New Roman"/>
                <w:b/>
                <w:bCs/>
                <w:kern w:val="0"/>
                <w:sz w:val="12"/>
                <w:szCs w:val="12"/>
                <w14:ligatures w14:val="none"/>
              </w:rPr>
              <w:t>Poziom zadowalający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B61A24C" w14:textId="77777777" w:rsidR="007E1977" w:rsidRPr="007E1977" w:rsidRDefault="007E1977" w:rsidP="007E1977">
            <w:pPr>
              <w:spacing w:after="0" w:line="240" w:lineRule="auto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7E1977">
              <w:rPr>
                <w:rFonts w:ascii="Aptos" w:hAnsi="Aptos" w:cs="Times New Roman"/>
                <w:b/>
                <w:bCs/>
                <w:kern w:val="0"/>
                <w:sz w:val="12"/>
                <w:szCs w:val="12"/>
                <w14:ligatures w14:val="none"/>
              </w:rPr>
              <w:t>Wymaga wsparcia</w:t>
            </w:r>
          </w:p>
        </w:tc>
      </w:tr>
      <w:tr w:rsidR="007E1977" w:rsidRPr="007E1977" w14:paraId="16BB76B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0D8E8047" w14:textId="77777777" w:rsidR="007E1977" w:rsidRPr="007E1977" w:rsidRDefault="007E1977" w:rsidP="007E1977">
            <w:pPr>
              <w:spacing w:after="0" w:line="240" w:lineRule="auto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7E1977">
              <w:rPr>
                <w:rFonts w:ascii="Aptos" w:hAnsi="Aptos" w:cs="Times New Roman"/>
                <w:kern w:val="0"/>
                <w:sz w:val="12"/>
                <w:szCs w:val="12"/>
                <w14:ligatures w14:val="none"/>
              </w:rPr>
              <w:t>Poprawność merytoryczna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2EDBD6D2" w14:textId="77777777" w:rsidR="007E1977" w:rsidRPr="007E1977" w:rsidRDefault="007E1977" w:rsidP="007E1977">
            <w:pPr>
              <w:spacing w:after="0" w:line="240" w:lineRule="auto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7E1977">
              <w:rPr>
                <w:rFonts w:ascii="Aptos" w:hAnsi="Aptos" w:cs="Times New Roman"/>
                <w:kern w:val="0"/>
                <w:sz w:val="12"/>
                <w:szCs w:val="12"/>
                <w14:ligatures w14:val="none"/>
              </w:rPr>
              <w:t>Informacje są poprawne, trafnie dobrane i wyjaśnione.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42CD0484" w14:textId="77777777" w:rsidR="007E1977" w:rsidRPr="007E1977" w:rsidRDefault="007E1977" w:rsidP="007E1977">
            <w:pPr>
              <w:spacing w:after="0" w:line="240" w:lineRule="auto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7E1977">
              <w:rPr>
                <w:rFonts w:ascii="Aptos" w:hAnsi="Aptos" w:cs="Times New Roman"/>
                <w:kern w:val="0"/>
                <w:sz w:val="12"/>
                <w:szCs w:val="12"/>
                <w14:ligatures w14:val="none"/>
              </w:rPr>
              <w:t>Nieliczne nieścisłości nie zmieniają głównego sensu.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4E3307B5" w14:textId="77777777" w:rsidR="007E1977" w:rsidRPr="007E1977" w:rsidRDefault="007E1977" w:rsidP="007E1977">
            <w:pPr>
              <w:spacing w:after="0" w:line="240" w:lineRule="auto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7E1977">
              <w:rPr>
                <w:rFonts w:ascii="Aptos" w:hAnsi="Aptos" w:cs="Times New Roman"/>
                <w:kern w:val="0"/>
                <w:sz w:val="12"/>
                <w:szCs w:val="12"/>
                <w14:ligatures w14:val="none"/>
              </w:rPr>
              <w:t>Błędy wymagają korekty i ponownego wyjaśnienia.</w:t>
            </w:r>
          </w:p>
        </w:tc>
      </w:tr>
      <w:tr w:rsidR="007E1977" w:rsidRPr="007E1977" w14:paraId="03BEFC0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30C6C4D1" w14:textId="77777777" w:rsidR="007E1977" w:rsidRPr="007E1977" w:rsidRDefault="007E1977" w:rsidP="007E1977">
            <w:pPr>
              <w:spacing w:after="0" w:line="240" w:lineRule="auto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7E1977">
              <w:rPr>
                <w:rFonts w:ascii="Aptos" w:hAnsi="Aptos" w:cs="Times New Roman"/>
                <w:kern w:val="0"/>
                <w:sz w:val="12"/>
                <w:szCs w:val="12"/>
                <w14:ligatures w14:val="none"/>
              </w:rPr>
              <w:t>Zastosowanie wiedzy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54795A72" w14:textId="77777777" w:rsidR="007E1977" w:rsidRPr="007E1977" w:rsidRDefault="007E1977" w:rsidP="007E1977">
            <w:pPr>
              <w:spacing w:after="0" w:line="240" w:lineRule="auto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7E1977">
              <w:rPr>
                <w:rFonts w:ascii="Aptos" w:hAnsi="Aptos" w:cs="Times New Roman"/>
                <w:kern w:val="0"/>
                <w:sz w:val="12"/>
                <w:szCs w:val="12"/>
                <w14:ligatures w14:val="none"/>
              </w:rPr>
              <w:t>Uczeń samodzielnie wykorzystuje wiedzę i uzasadnia wybory.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4E8F9D0E" w14:textId="77777777" w:rsidR="007E1977" w:rsidRPr="007E1977" w:rsidRDefault="007E1977" w:rsidP="007E1977">
            <w:pPr>
              <w:spacing w:after="0" w:line="240" w:lineRule="auto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7E1977">
              <w:rPr>
                <w:rFonts w:ascii="Aptos" w:hAnsi="Aptos" w:cs="Times New Roman"/>
                <w:kern w:val="0"/>
                <w:sz w:val="12"/>
                <w:szCs w:val="12"/>
                <w14:ligatures w14:val="none"/>
              </w:rPr>
              <w:t>Uczeń poprawnie stosuje wiedzę w typowej sytuacji.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76891386" w14:textId="77777777" w:rsidR="007E1977" w:rsidRPr="007E1977" w:rsidRDefault="007E1977" w:rsidP="007E1977">
            <w:pPr>
              <w:spacing w:after="0" w:line="240" w:lineRule="auto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7E1977">
              <w:rPr>
                <w:rFonts w:ascii="Aptos" w:hAnsi="Aptos" w:cs="Times New Roman"/>
                <w:kern w:val="0"/>
                <w:sz w:val="12"/>
                <w:szCs w:val="12"/>
                <w14:ligatures w14:val="none"/>
              </w:rPr>
              <w:t>Uczeń potrzebuje wskazówek, aby zastosować wiedzę.</w:t>
            </w:r>
          </w:p>
        </w:tc>
      </w:tr>
      <w:tr w:rsidR="007E1977" w:rsidRPr="007E1977" w14:paraId="43315A4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50D79E97" w14:textId="77777777" w:rsidR="007E1977" w:rsidRPr="007E1977" w:rsidRDefault="007E1977" w:rsidP="007E1977">
            <w:pPr>
              <w:spacing w:after="0" w:line="240" w:lineRule="auto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7E1977">
              <w:rPr>
                <w:rFonts w:ascii="Aptos" w:hAnsi="Aptos" w:cs="Times New Roman"/>
                <w:kern w:val="0"/>
                <w:sz w:val="12"/>
                <w:szCs w:val="12"/>
                <w14:ligatures w14:val="none"/>
              </w:rPr>
              <w:t>Wnioski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7AEBDEF8" w14:textId="77777777" w:rsidR="007E1977" w:rsidRPr="007E1977" w:rsidRDefault="007E1977" w:rsidP="007E1977">
            <w:pPr>
              <w:spacing w:after="0" w:line="240" w:lineRule="auto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7E1977">
              <w:rPr>
                <w:rFonts w:ascii="Aptos" w:hAnsi="Aptos" w:cs="Times New Roman"/>
                <w:kern w:val="0"/>
                <w:sz w:val="12"/>
                <w:szCs w:val="12"/>
                <w14:ligatures w14:val="none"/>
              </w:rPr>
              <w:t>Wnioski są trafne, samodzielne i powiązane z zadaniem.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45D5C14F" w14:textId="77777777" w:rsidR="007E1977" w:rsidRPr="007E1977" w:rsidRDefault="007E1977" w:rsidP="007E1977">
            <w:pPr>
              <w:spacing w:after="0" w:line="240" w:lineRule="auto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7E1977">
              <w:rPr>
                <w:rFonts w:ascii="Aptos" w:hAnsi="Aptos" w:cs="Times New Roman"/>
                <w:kern w:val="0"/>
                <w:sz w:val="12"/>
                <w:szCs w:val="12"/>
                <w14:ligatures w14:val="none"/>
              </w:rPr>
              <w:t>Wnioski są poprawne, choć ogólne.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3465DF39" w14:textId="77777777" w:rsidR="007E1977" w:rsidRPr="007E1977" w:rsidRDefault="007E1977" w:rsidP="007E1977">
            <w:pPr>
              <w:spacing w:after="0" w:line="240" w:lineRule="auto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7E1977">
              <w:rPr>
                <w:rFonts w:ascii="Aptos" w:hAnsi="Aptos" w:cs="Times New Roman"/>
                <w:kern w:val="0"/>
                <w:sz w:val="12"/>
                <w:szCs w:val="12"/>
                <w14:ligatures w14:val="none"/>
              </w:rPr>
              <w:t>Wnioski są niepełne lub wymagają dużej pomocy.</w:t>
            </w:r>
          </w:p>
        </w:tc>
      </w:tr>
      <w:tr w:rsidR="007E1977" w:rsidRPr="007E1977" w14:paraId="38975F2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57616E6C" w14:textId="77777777" w:rsidR="007E1977" w:rsidRPr="007E1977" w:rsidRDefault="007E1977" w:rsidP="007E1977">
            <w:pPr>
              <w:spacing w:after="0" w:line="240" w:lineRule="auto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7E1977">
              <w:rPr>
                <w:rFonts w:ascii="Aptos" w:hAnsi="Aptos" w:cs="Times New Roman"/>
                <w:kern w:val="0"/>
                <w:sz w:val="12"/>
                <w:szCs w:val="12"/>
                <w14:ligatures w14:val="none"/>
              </w:rPr>
              <w:t>Współpraca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4FD5FF26" w14:textId="77777777" w:rsidR="007E1977" w:rsidRPr="007E1977" w:rsidRDefault="007E1977" w:rsidP="007E1977">
            <w:pPr>
              <w:spacing w:after="0" w:line="240" w:lineRule="auto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7E1977">
              <w:rPr>
                <w:rFonts w:ascii="Aptos" w:hAnsi="Aptos" w:cs="Times New Roman"/>
                <w:kern w:val="0"/>
                <w:sz w:val="12"/>
                <w:szCs w:val="12"/>
                <w14:ligatures w14:val="none"/>
              </w:rPr>
              <w:t>Uczeń odpowiedzialnie realizuje rolę i wspiera zespół.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5FAA2D71" w14:textId="77777777" w:rsidR="007E1977" w:rsidRPr="007E1977" w:rsidRDefault="007E1977" w:rsidP="007E1977">
            <w:pPr>
              <w:spacing w:after="0" w:line="240" w:lineRule="auto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7E1977">
              <w:rPr>
                <w:rFonts w:ascii="Aptos" w:hAnsi="Aptos" w:cs="Times New Roman"/>
                <w:kern w:val="0"/>
                <w:sz w:val="12"/>
                <w:szCs w:val="12"/>
                <w14:ligatures w14:val="none"/>
              </w:rPr>
              <w:t>Uczeń wykonuje przydzielone zadanie i współpracuje.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1E9E43AF" w14:textId="77777777" w:rsidR="007E1977" w:rsidRPr="007E1977" w:rsidRDefault="007E1977" w:rsidP="007E1977">
            <w:pPr>
              <w:spacing w:after="0" w:line="240" w:lineRule="auto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7E1977">
              <w:rPr>
                <w:rFonts w:ascii="Aptos" w:hAnsi="Aptos" w:cs="Times New Roman"/>
                <w:kern w:val="0"/>
                <w:sz w:val="12"/>
                <w:szCs w:val="12"/>
                <w14:ligatures w14:val="none"/>
              </w:rPr>
              <w:t>Uczeń wymaga wsparcia w organizacji pracy w zespole.</w:t>
            </w:r>
          </w:p>
        </w:tc>
      </w:tr>
    </w:tbl>
    <w:p w14:paraId="222B0995" w14:textId="77777777" w:rsidR="007E1977" w:rsidRPr="007E1977" w:rsidRDefault="007E1977" w:rsidP="007E1977">
      <w:pPr>
        <w:spacing w:before="135" w:after="60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Arial" w:hAnsi="Arial" w:cs="Arial"/>
          <w:b/>
          <w:bCs/>
          <w:color w:val="000000"/>
          <w:kern w:val="0"/>
          <w:sz w:val="35"/>
          <w:szCs w:val="35"/>
          <w14:ligatures w14:val="none"/>
        </w:rPr>
        <w:t>12. Zasady oceniania w obszarach wrażliwych</w:t>
      </w:r>
    </w:p>
    <w:p w14:paraId="681B5080" w14:textId="77777777" w:rsidR="007E1977" w:rsidRPr="007E1977" w:rsidRDefault="007E1977" w:rsidP="007E1977">
      <w:pPr>
        <w:spacing w:after="75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Arial" w:hAnsi="Arial" w:cs="Arial"/>
          <w:color w:val="000000"/>
          <w:kern w:val="0"/>
          <w:sz w:val="26"/>
          <w:szCs w:val="26"/>
          <w14:ligatures w14:val="none"/>
        </w:rPr>
        <w:t>Edukacja zdrowotna obejmuje zagadnienia, które mogą dotyczyć prywatnych doświadczeń ucznia. Sposób pracy i oceniania powinien chronić jego godność, prywatność i poczucie bezpieczeństwa.</w:t>
      </w:r>
    </w:p>
    <w:p w14:paraId="7AEC2141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nie wymaga się publicznego ujawniania informacji o stanie zdrowia, diagnozach, leczeniu, sytuacji rodzinnej ani osobistych doświadczeniach;</w:t>
      </w:r>
    </w:p>
    <w:p w14:paraId="4FC4A3E3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nie ocenia się wyglądu, masy ciała, budowy ciała, poziomu sprawności, tempa dojrzewania ani kondycji psychicznej;</w:t>
      </w:r>
    </w:p>
    <w:p w14:paraId="45D01D3F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 xml:space="preserve">zadania </w:t>
      </w:r>
      <w:proofErr w:type="spellStart"/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autorefleksyjne</w:t>
      </w:r>
      <w:proofErr w:type="spellEnd"/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 xml:space="preserve"> mogą być wykonywane w formie ogólnej, hipotetycznej lub prywatnej;</w:t>
      </w:r>
    </w:p>
    <w:p w14:paraId="5BFED54C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nie ocenia się gotowości ucznia do wypowiedzi na temat jego życia osobistego;</w:t>
      </w:r>
    </w:p>
    <w:p w14:paraId="5A49B586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w przypadku ujawnienia informacji wskazujących na zagrożenie bezpieczeństwa dziecka nauczyciel uruchamia procedury obowiązujące w szkole;</w:t>
      </w:r>
    </w:p>
    <w:p w14:paraId="58C5CB9E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ocenie podlega znajomość zasad postępowania, rozpoznanie problemu, wskazanie drogi pomocy, analiza sytuacji i zastosowanie wiedzy.</w:t>
      </w:r>
    </w:p>
    <w:p w14:paraId="3721427E" w14:textId="77777777" w:rsidR="007E1977" w:rsidRPr="007E1977" w:rsidRDefault="007E1977" w:rsidP="007E1977">
      <w:pPr>
        <w:spacing w:before="135" w:after="60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Arial" w:hAnsi="Arial" w:cs="Arial"/>
          <w:b/>
          <w:bCs/>
          <w:color w:val="000000"/>
          <w:kern w:val="0"/>
          <w:sz w:val="35"/>
          <w:szCs w:val="35"/>
          <w14:ligatures w14:val="none"/>
        </w:rPr>
        <w:t>13. Dostosowanie wymagań do potrzeb ucznia</w:t>
      </w:r>
    </w:p>
    <w:p w14:paraId="1200AA4D" w14:textId="77777777" w:rsidR="007E1977" w:rsidRPr="007E1977" w:rsidRDefault="007E1977" w:rsidP="007E1977">
      <w:pPr>
        <w:spacing w:after="75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Arial" w:hAnsi="Arial" w:cs="Arial"/>
          <w:color w:val="000000"/>
          <w:kern w:val="0"/>
          <w:sz w:val="26"/>
          <w:szCs w:val="26"/>
          <w14:ligatures w14:val="none"/>
        </w:rPr>
        <w:t>W przypadkach określonych w przepisach wymagania edukacyjne oraz sposób sprawdzania osiągnięć dostosowuje się do indywidualnych potrzeb rozwojowych i edukacyjnych oraz możliwości psychofizycznych ucznia.</w:t>
      </w:r>
    </w:p>
    <w:p w14:paraId="3E920D3C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wydłużenie czasu pracy lub podział zadania na etapy;</w:t>
      </w:r>
    </w:p>
    <w:p w14:paraId="041298A8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ograniczenie liczby informacji przetwarzanych jednocześnie;</w:t>
      </w:r>
    </w:p>
    <w:p w14:paraId="5877210C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jasne, jednoznaczne instrukcje oraz materiały wizualne i schematy;</w:t>
      </w:r>
    </w:p>
    <w:p w14:paraId="6D3BB627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możliwość odpowiedzi ustnej, pisemnej, graficznej lub praktycznej – stosownie do potrzeb;</w:t>
      </w:r>
    </w:p>
    <w:p w14:paraId="26C7EC7B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dostosowanie formy projektu, prezentacji i doświadczenia edukacyjnego;</w:t>
      </w:r>
    </w:p>
    <w:p w14:paraId="5EC7FD54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ograniczenie presji związanej z publicznym wystąpieniem;</w:t>
      </w:r>
    </w:p>
    <w:p w14:paraId="394E66C4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zapewnienie odpowiednich warunków organizacyjnych i sensorycznych;</w:t>
      </w:r>
    </w:p>
    <w:p w14:paraId="0FC95296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uwzględnienie ustaleń wynikających z opinii, orzeczenia, IPET oraz rozpoznania dokonanego przez nauczycieli i specjalistów.</w:t>
      </w:r>
    </w:p>
    <w:p w14:paraId="3971EEC1" w14:textId="77777777" w:rsidR="007E1977" w:rsidRPr="007E1977" w:rsidRDefault="007E1977" w:rsidP="007E1977">
      <w:pPr>
        <w:spacing w:after="75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Arial" w:hAnsi="Arial" w:cs="Arial"/>
          <w:color w:val="000000"/>
          <w:kern w:val="0"/>
          <w:sz w:val="26"/>
          <w:szCs w:val="26"/>
          <w14:ligatures w14:val="none"/>
        </w:rPr>
        <w:t>Dostosowanie nie oznacza automatycznego obniżenia oczekiwań, lecz stworzenie warunków pozwalających uczniowi wykazać rzeczywisty poziom opanowania wiadomości i umiejętności.</w:t>
      </w:r>
    </w:p>
    <w:p w14:paraId="62E126AC" w14:textId="77777777" w:rsidR="007E1977" w:rsidRPr="007E1977" w:rsidRDefault="007E1977" w:rsidP="007E1977">
      <w:pPr>
        <w:spacing w:before="135" w:after="60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Arial" w:hAnsi="Arial" w:cs="Arial"/>
          <w:b/>
          <w:bCs/>
          <w:color w:val="000000"/>
          <w:kern w:val="0"/>
          <w:sz w:val="35"/>
          <w:szCs w:val="35"/>
          <w14:ligatures w14:val="none"/>
        </w:rPr>
        <w:lastRenderedPageBreak/>
        <w:t>14. Informowanie ucznia i rodziców oraz poprawa ocen</w:t>
      </w:r>
    </w:p>
    <w:p w14:paraId="7295760A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Na początku roku szkolnego nauczyciel informuje uczniów oraz ich rodziców lub opiekunów o wymaganiach edukacyjnych, sposobach sprawdzania osiągnięć oraz zasadach ustalania ocen – zgodnie z przepisami i statutem szkoły.</w:t>
      </w:r>
    </w:p>
    <w:p w14:paraId="6ADE4A80" w14:textId="674E391C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Nauczyciel przekazuje również informację o warunkach i trybie otrzymania wyższej niż przewidywana rocznej oceny klasyfikacyjnej</w:t>
      </w:r>
    </w:p>
    <w:p w14:paraId="6CDD0DDA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Przed większym projektem, zadaniem praktycznym lub doświadczeniem edukacyjnym uczeń zna kryteria sukcesu i sposób oceny.</w:t>
      </w:r>
    </w:p>
    <w:p w14:paraId="7769600C" w14:textId="3547EB36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 xml:space="preserve">Uczeń otrzymuje </w:t>
      </w:r>
      <w:r w:rsidR="00B8069F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 xml:space="preserve">ustną 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informację zwrotną wskazującą, co opanował, co wymaga poprawy i jak może pracować dalej.</w:t>
      </w:r>
    </w:p>
    <w:p w14:paraId="2096B64E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Zasady poprawiania ocen, uzupełniania zaległości, nieprzygotowania oraz klasyfikowania określa statut szkoły i przyjęte w niej zasady oceniania.</w:t>
      </w:r>
    </w:p>
    <w:p w14:paraId="50DC913F" w14:textId="63A218BB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Po dłuższej nieobecności sposób uzupełnienia kluczowych wiadomości i umiejętności ustala się z uwzględnieniem możliwości ucznia</w:t>
      </w:r>
      <w:r w:rsidR="00B8069F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 xml:space="preserve"> i zasad zawartych w statucie szkoły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.</w:t>
      </w:r>
    </w:p>
    <w:p w14:paraId="38BCFF98" w14:textId="77777777" w:rsidR="007E1977" w:rsidRPr="007E1977" w:rsidRDefault="007E1977" w:rsidP="007E1977">
      <w:pPr>
        <w:spacing w:before="135" w:after="60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Arial" w:hAnsi="Arial" w:cs="Arial"/>
          <w:b/>
          <w:bCs/>
          <w:color w:val="000000"/>
          <w:kern w:val="0"/>
          <w:sz w:val="35"/>
          <w:szCs w:val="35"/>
          <w14:ligatures w14:val="none"/>
        </w:rPr>
        <w:t>15. Postanowienia końcowe</w:t>
      </w:r>
    </w:p>
    <w:p w14:paraId="45A63EAA" w14:textId="4B075FA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Dokument</w:t>
      </w:r>
      <w:r w:rsidR="00B8069F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 xml:space="preserve"> zawiera 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wymaga</w:t>
      </w:r>
      <w:r w:rsidR="00B8069F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nia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 xml:space="preserve"> edukacyjn</w:t>
      </w:r>
      <w:r w:rsidR="00B8069F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e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 xml:space="preserve"> z obowiązkowej edukacji zdrowotnej w klasach IV–VIII w roku szkolnym 2026/2027.</w:t>
      </w:r>
    </w:p>
    <w:p w14:paraId="54024786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W klasach VII–VIII nauczyciel dokumentuje, które wymagania do wyboru zostały włączone do realizacji.</w:t>
      </w:r>
    </w:p>
    <w:p w14:paraId="767EB94A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Dokument stosuje się łącznie ze statutem szkoły, zasadami oceniania oraz procedurami pomocy psychologiczno-pedagogicznej i ochrony małoletnich.</w:t>
      </w:r>
    </w:p>
    <w:p w14:paraId="76975560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Nieobowiązkowy przedmiot „edukacja zdrowotna – zdrowie seksualne” nie jest objęty niniejszymi wymaganiami i nie podlega ocenianiu.</w:t>
      </w:r>
    </w:p>
    <w:p w14:paraId="26B329B4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W przypadku zmiany przepisów lub programu dokument wymaga aktualizacji.</w:t>
      </w:r>
    </w:p>
    <w:p w14:paraId="5023BA03" w14:textId="77777777" w:rsidR="00B8069F" w:rsidRDefault="00B8069F" w:rsidP="007E1977">
      <w:pPr>
        <w:spacing w:before="135" w:after="60" w:line="240" w:lineRule="auto"/>
        <w:rPr>
          <w:rFonts w:ascii="Arial" w:hAnsi="Arial" w:cs="Arial"/>
          <w:b/>
          <w:bCs/>
          <w:color w:val="000000"/>
          <w:kern w:val="0"/>
          <w:sz w:val="35"/>
          <w:szCs w:val="35"/>
          <w14:ligatures w14:val="none"/>
        </w:rPr>
      </w:pPr>
    </w:p>
    <w:p w14:paraId="4253B289" w14:textId="74ED56B1" w:rsidR="007E1977" w:rsidRPr="007E1977" w:rsidRDefault="007E1977" w:rsidP="007E1977">
      <w:pPr>
        <w:spacing w:before="135" w:after="60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Arial" w:hAnsi="Arial" w:cs="Arial"/>
          <w:b/>
          <w:bCs/>
          <w:color w:val="000000"/>
          <w:kern w:val="0"/>
          <w:sz w:val="35"/>
          <w:szCs w:val="35"/>
          <w14:ligatures w14:val="none"/>
        </w:rPr>
        <w:t>Podstawa prawna – wykaz aktów</w:t>
      </w:r>
    </w:p>
    <w:p w14:paraId="1FF50AF0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Ustawa z dnia 7 września 1991 r. o systemie oświaty – w aktualnym brzmieniu.</w:t>
      </w:r>
    </w:p>
    <w:p w14:paraId="16B15283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Ustawa z dnia 14 grudnia 2016 r. – Prawo oświatowe – w aktualnym brzmieniu.</w:t>
      </w:r>
    </w:p>
    <w:p w14:paraId="2BB71D58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Rozporządzenie Ministra Edukacji z dnia 11 marca 2026 r. – Dz.U. z 2026 r. poz. 378.</w:t>
      </w:r>
    </w:p>
    <w:p w14:paraId="2AED83D3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Rozporządzenie Ministra Edukacji z dnia 8 lipca 2026 r. zmieniające podstawę programową – Dz.U. z 2026 r. poz. 958.</w:t>
      </w:r>
    </w:p>
    <w:p w14:paraId="74E6FABC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Rozporządzenie Ministra Edukacji z dnia 22 lipca 2026 r. w sprawie ramowych planów nauczania dla publicznych szkół – Dz.U. z 2026 r. poz. 1028.</w:t>
      </w:r>
    </w:p>
    <w:p w14:paraId="5C2DEA44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Rozporządzenie Ministra Edukacji z dnia 17 lipca 2026 r. dotyczące zajęć „edukacja zdrowotna – zdrowie seksualne” – Dz.U. z 2026 r. poz. 966.</w:t>
      </w:r>
    </w:p>
    <w:p w14:paraId="6881292A" w14:textId="77777777" w:rsidR="007E1977" w:rsidRPr="007E1977" w:rsidRDefault="007E1977" w:rsidP="007E1977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Symbol" w:eastAsia="Times New Roman" w:hAnsi="Symbol" w:cs="Times New Roman"/>
          <w:color w:val="000000"/>
          <w:kern w:val="0"/>
          <w:sz w:val="15"/>
          <w:szCs w:val="15"/>
          <w14:ligatures w14:val="none"/>
        </w:rPr>
        <w:lastRenderedPageBreak/>
        <w:t>• </w:t>
      </w:r>
      <w:r w:rsidRPr="007E1977">
        <w:rPr>
          <w:rFonts w:ascii="Arial" w:eastAsia="Times New Roman" w:hAnsi="Arial" w:cs="Arial"/>
          <w:color w:val="000000"/>
          <w:kern w:val="0"/>
          <w:sz w:val="26"/>
          <w:szCs w:val="26"/>
          <w14:ligatures w14:val="none"/>
        </w:rPr>
        <w:t>Przepisy dotyczące oceniania, klasyfikowania i promowania uczniów – w aktualnym brzmieniu i w zakresie właściwym dla danego typu szkoły.</w:t>
      </w:r>
    </w:p>
    <w:p w14:paraId="3E1510C4" w14:textId="77777777" w:rsidR="007E1977" w:rsidRPr="007E1977" w:rsidRDefault="007E1977" w:rsidP="007E1977">
      <w:pPr>
        <w:spacing w:after="150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Arial" w:hAnsi="Arial" w:cs="Arial"/>
          <w:color w:val="000000"/>
          <w:kern w:val="0"/>
          <w:sz w:val="15"/>
          <w:szCs w:val="15"/>
          <w14:ligatures w14:val="none"/>
        </w:rPr>
        <w:t> </w:t>
      </w:r>
    </w:p>
    <w:p w14:paraId="78EFBFC5" w14:textId="05A3ECB8" w:rsidR="007E1977" w:rsidRPr="007E1977" w:rsidRDefault="007E1977" w:rsidP="007E1977">
      <w:pPr>
        <w:spacing w:after="75" w:line="240" w:lineRule="auto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Arial" w:hAnsi="Arial" w:cs="Arial"/>
          <w:color w:val="000000"/>
          <w:kern w:val="0"/>
          <w:sz w:val="26"/>
          <w:szCs w:val="26"/>
          <w14:ligatures w14:val="none"/>
        </w:rPr>
        <w:t>Informacja o wymaganiach edukacyjnych i sposobach sprawdzania osiągnięć jest przekazywana uczniom oraz rodzicom/opiekunom zgodnie ze statutem szkoły.</w:t>
      </w:r>
    </w:p>
    <w:p w14:paraId="5E067AEE" w14:textId="77777777" w:rsidR="007E1977" w:rsidRPr="007E1977" w:rsidRDefault="007E1977" w:rsidP="007E1977">
      <w:pPr>
        <w:spacing w:after="0" w:line="240" w:lineRule="auto"/>
        <w:jc w:val="center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7E1977">
        <w:rPr>
          <w:rFonts w:ascii="Arial" w:hAnsi="Arial" w:cs="Arial"/>
          <w:color w:val="000000"/>
          <w:kern w:val="0"/>
          <w:sz w:val="15"/>
          <w:szCs w:val="15"/>
          <w14:ligatures w14:val="none"/>
        </w:rPr>
        <w:t> </w:t>
      </w:r>
    </w:p>
    <w:p w14:paraId="037A92B1" w14:textId="77777777" w:rsidR="007E1977" w:rsidRDefault="007E1977"/>
    <w:sectPr w:rsidR="007E19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-webkit-standard">
    <w:altName w:val="Cambria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977"/>
    <w:rsid w:val="00121BB5"/>
    <w:rsid w:val="00277F84"/>
    <w:rsid w:val="003F3AB1"/>
    <w:rsid w:val="00502BB7"/>
    <w:rsid w:val="00596A4E"/>
    <w:rsid w:val="005C61A3"/>
    <w:rsid w:val="00685599"/>
    <w:rsid w:val="007E1977"/>
    <w:rsid w:val="00B66C17"/>
    <w:rsid w:val="00B8069F"/>
    <w:rsid w:val="00D31003"/>
    <w:rsid w:val="00FA7D8C"/>
    <w:rsid w:val="00FB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002C4"/>
  <w15:chartTrackingRefBased/>
  <w15:docId w15:val="{ABB66417-421D-B447-91E6-6E7926098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E19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E19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E197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E19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E197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E19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E19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E19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E19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E19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E19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E19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E197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E197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E197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E197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E197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E197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E19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E19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E19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E19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E19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E197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E197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E197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E19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E197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E1977"/>
    <w:rPr>
      <w:b/>
      <w:bCs/>
      <w:smallCaps/>
      <w:color w:val="2F5496" w:themeColor="accent1" w:themeShade="BF"/>
      <w:spacing w:val="5"/>
    </w:rPr>
  </w:style>
  <w:style w:type="paragraph" w:customStyle="1" w:styleId="s5">
    <w:name w:val="s5"/>
    <w:basedOn w:val="Normalny"/>
    <w:rsid w:val="007E1977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4">
    <w:name w:val="s4"/>
    <w:basedOn w:val="Domylnaczcionkaakapitu"/>
    <w:rsid w:val="007E1977"/>
  </w:style>
  <w:style w:type="paragraph" w:customStyle="1" w:styleId="s7">
    <w:name w:val="s7"/>
    <w:basedOn w:val="Normalny"/>
    <w:rsid w:val="007E1977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bumpedfont15">
    <w:name w:val="bumpedfont15"/>
    <w:basedOn w:val="Domylnaczcionkaakapitu"/>
    <w:rsid w:val="007E1977"/>
  </w:style>
  <w:style w:type="paragraph" w:customStyle="1" w:styleId="s9">
    <w:name w:val="s9"/>
    <w:basedOn w:val="Normalny"/>
    <w:rsid w:val="007E1977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s11">
    <w:name w:val="s11"/>
    <w:basedOn w:val="Normalny"/>
    <w:rsid w:val="007E1977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2">
    <w:name w:val="s2"/>
    <w:basedOn w:val="Domylnaczcionkaakapitu"/>
    <w:rsid w:val="007E1977"/>
  </w:style>
  <w:style w:type="paragraph" w:customStyle="1" w:styleId="s14">
    <w:name w:val="s14"/>
    <w:basedOn w:val="Normalny"/>
    <w:rsid w:val="007E1977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13">
    <w:name w:val="s13"/>
    <w:basedOn w:val="Domylnaczcionkaakapitu"/>
    <w:rsid w:val="007E1977"/>
  </w:style>
  <w:style w:type="character" w:customStyle="1" w:styleId="s16">
    <w:name w:val="s16"/>
    <w:basedOn w:val="Domylnaczcionkaakapitu"/>
    <w:rsid w:val="007E1977"/>
  </w:style>
  <w:style w:type="paragraph" w:customStyle="1" w:styleId="s17">
    <w:name w:val="s17"/>
    <w:basedOn w:val="Normalny"/>
    <w:rsid w:val="007E1977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bumpedfont17">
    <w:name w:val="bumpedfont17"/>
    <w:basedOn w:val="Domylnaczcionkaakapitu"/>
    <w:rsid w:val="007E1977"/>
  </w:style>
  <w:style w:type="paragraph" w:customStyle="1" w:styleId="s18">
    <w:name w:val="s18"/>
    <w:basedOn w:val="Normalny"/>
    <w:rsid w:val="007E1977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Domylnaczcionkaakapitu"/>
    <w:rsid w:val="007E1977"/>
  </w:style>
  <w:style w:type="paragraph" w:customStyle="1" w:styleId="s20">
    <w:name w:val="s20"/>
    <w:basedOn w:val="Normalny"/>
    <w:rsid w:val="007E1977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s21">
    <w:name w:val="s21"/>
    <w:basedOn w:val="Normalny"/>
    <w:rsid w:val="007E1977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s23">
    <w:name w:val="s23"/>
    <w:basedOn w:val="Normalny"/>
    <w:rsid w:val="007E1977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s26">
    <w:name w:val="s26"/>
    <w:basedOn w:val="Normalny"/>
    <w:rsid w:val="007E1977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s29">
    <w:name w:val="s29"/>
    <w:basedOn w:val="Normalny"/>
    <w:rsid w:val="007E1977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30">
    <w:name w:val="s30"/>
    <w:basedOn w:val="Domylnaczcionkaakapitu"/>
    <w:rsid w:val="007E1977"/>
  </w:style>
  <w:style w:type="character" w:customStyle="1" w:styleId="s33">
    <w:name w:val="s33"/>
    <w:basedOn w:val="Domylnaczcionkaakapitu"/>
    <w:rsid w:val="007E1977"/>
  </w:style>
  <w:style w:type="character" w:customStyle="1" w:styleId="s35">
    <w:name w:val="s35"/>
    <w:basedOn w:val="Domylnaczcionkaakapitu"/>
    <w:rsid w:val="007E1977"/>
  </w:style>
  <w:style w:type="paragraph" w:customStyle="1" w:styleId="s37">
    <w:name w:val="s37"/>
    <w:basedOn w:val="Normalny"/>
    <w:rsid w:val="007E1977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15</Pages>
  <Words>4766</Words>
  <Characters>28599</Characters>
  <Application>Microsoft Office Word</Application>
  <DocSecurity>0</DocSecurity>
  <Lines>238</Lines>
  <Paragraphs>66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witkowskamagdalena0210@gmail.com</cp:lastModifiedBy>
  <cp:revision>5</cp:revision>
  <dcterms:created xsi:type="dcterms:W3CDTF">2026-09-06T19:37:00Z</dcterms:created>
  <dcterms:modified xsi:type="dcterms:W3CDTF">2026-09-07T18:58:00Z</dcterms:modified>
</cp:coreProperties>
</file>